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523BA" w14:textId="77777777" w:rsidR="00972DE4" w:rsidRDefault="0021266F">
      <w:pPr>
        <w:spacing w:before="142"/>
        <w:ind w:left="5586"/>
        <w:rPr>
          <w:b/>
          <w:sz w:val="27"/>
        </w:rPr>
      </w:pPr>
      <w:r>
        <w:pict w14:anchorId="14E523E3">
          <v:group id="_x0000_s1027" style="position:absolute;left:0;text-align:left;margin-left:18.25pt;margin-top:32.2pt;width:572.1pt;height:750.7pt;z-index:-251658240;mso-position-horizontal-relative:page;mso-position-vertical-relative:page" coordorigin="365,644" coordsize="11442,15014">
            <v:shape id="_x0000_s1031" style="position:absolute;left:422;top:172;width:11300;height:14996" coordorigin="422,173" coordsize="11300,14996" o:spt="100" adj="0,,0" path="m423,15657l423,644m11740,15638r,-14956e" filled="f" strokeweight=".42392mm">
              <v:stroke joinstyle="round"/>
              <v:formulas/>
              <v:path arrowok="t" o:connecttype="segments"/>
            </v:shape>
            <v:line id="_x0000_s1030" style="position:absolute" from="423,697" to="11807,697" strokeweight=".33908mm"/>
            <v:line id="_x0000_s1029" style="position:absolute" from="2423,3585" to="9673,3585" strokeweight=".16953mm"/>
            <v:line id="_x0000_s1028" style="position:absolute" from="365,15624" to="11730,15624" strokeweight=".42383mm"/>
            <w10:wrap anchorx="page" anchory="page"/>
          </v:group>
        </w:pict>
      </w:r>
      <w:r>
        <w:pict w14:anchorId="14E523E5">
          <v:shapetype id="_x0000_t202" coordsize="21600,21600" o:spt="202" path="m,l,21600r21600,l21600,xe">
            <v:stroke joinstyle="miter"/>
            <v:path gradientshapeok="t" o:connecttype="rect"/>
          </v:shapetype>
          <v:shape id="_x0000_s1026" type="#_x0000_t202" style="position:absolute;left:0;text-align:left;margin-left:216.7pt;margin-top:4.25pt;width:92.55pt;height:36.95pt;z-index:251658241;mso-position-horizontal-relative:page" filled="f" stroked="f">
            <v:textbox inset="0,0,0,0">
              <w:txbxContent>
                <w:p w14:paraId="14E523E6" w14:textId="75697743" w:rsidR="00972DE4" w:rsidRDefault="001E4956">
                  <w:pPr>
                    <w:spacing w:line="738" w:lineRule="exact"/>
                    <w:rPr>
                      <w:b/>
                      <w:sz w:val="66"/>
                    </w:rPr>
                  </w:pPr>
                  <w:r>
                    <w:rPr>
                      <w:b/>
                      <w:color w:val="21AA95"/>
                      <w:sz w:val="66"/>
                    </w:rPr>
                    <w:t xml:space="preserve"> </w:t>
                  </w:r>
                  <w:r>
                    <w:rPr>
                      <w:b/>
                      <w:color w:val="189E69"/>
                      <w:sz w:val="66"/>
                    </w:rPr>
                    <w:t>AHN</w:t>
                  </w:r>
                </w:p>
              </w:txbxContent>
            </v:textbox>
            <w10:wrap anchorx="page"/>
          </v:shape>
        </w:pict>
      </w:r>
      <w:r w:rsidR="001E4956">
        <w:rPr>
          <w:b/>
          <w:color w:val="164F74"/>
          <w:w w:val="95"/>
          <w:sz w:val="27"/>
        </w:rPr>
        <w:t>Cardiovascular</w:t>
      </w:r>
    </w:p>
    <w:p w14:paraId="14E523BB" w14:textId="77777777" w:rsidR="00972DE4" w:rsidRDefault="001E4956">
      <w:pPr>
        <w:spacing w:before="45"/>
        <w:ind w:left="5591"/>
        <w:rPr>
          <w:b/>
          <w:sz w:val="26"/>
        </w:rPr>
      </w:pPr>
      <w:r>
        <w:rPr>
          <w:b/>
          <w:color w:val="164F74"/>
          <w:sz w:val="26"/>
        </w:rPr>
        <w:t>Institute</w:t>
      </w:r>
    </w:p>
    <w:p w14:paraId="14E523BC" w14:textId="77777777" w:rsidR="00972DE4" w:rsidRDefault="00972DE4">
      <w:pPr>
        <w:pStyle w:val="BodyText"/>
        <w:rPr>
          <w:b/>
          <w:sz w:val="28"/>
        </w:rPr>
      </w:pPr>
    </w:p>
    <w:p w14:paraId="14E523BD" w14:textId="77777777" w:rsidR="00972DE4" w:rsidRDefault="00972DE4">
      <w:pPr>
        <w:pStyle w:val="BodyText"/>
        <w:spacing w:before="10"/>
        <w:rPr>
          <w:b/>
          <w:sz w:val="21"/>
        </w:rPr>
      </w:pPr>
    </w:p>
    <w:p w14:paraId="14E523BE" w14:textId="63A0D2AB" w:rsidR="00972DE4" w:rsidRDefault="001E4956">
      <w:pPr>
        <w:pStyle w:val="BodyText"/>
        <w:spacing w:line="288" w:lineRule="auto"/>
        <w:ind w:left="2380" w:right="2410"/>
        <w:jc w:val="center"/>
      </w:pPr>
      <w:r>
        <w:rPr>
          <w:color w:val="363636"/>
        </w:rPr>
        <w:t>Extrac</w:t>
      </w:r>
      <w:r>
        <w:rPr>
          <w:color w:val="363636"/>
          <w:spacing w:val="-3"/>
        </w:rPr>
        <w:t>o</w:t>
      </w:r>
      <w:r>
        <w:rPr>
          <w:color w:val="606060"/>
          <w:spacing w:val="-3"/>
        </w:rPr>
        <w:t>r</w:t>
      </w:r>
      <w:r>
        <w:rPr>
          <w:color w:val="363636"/>
          <w:spacing w:val="-3"/>
        </w:rPr>
        <w:t xml:space="preserve">poreal </w:t>
      </w:r>
      <w:r>
        <w:rPr>
          <w:color w:val="363636"/>
        </w:rPr>
        <w:t xml:space="preserve">Membrane Oxygenation </w:t>
      </w:r>
      <w:r>
        <w:rPr>
          <w:color w:val="4D4F4D"/>
        </w:rPr>
        <w:t xml:space="preserve">(ECMO) </w:t>
      </w:r>
      <w:r>
        <w:rPr>
          <w:color w:val="363636"/>
        </w:rPr>
        <w:t xml:space="preserve">Education and Simulation </w:t>
      </w:r>
      <w:r>
        <w:rPr>
          <w:color w:val="4D4F4D"/>
          <w:spacing w:val="-3"/>
        </w:rPr>
        <w:t>Trai</w:t>
      </w:r>
      <w:r>
        <w:rPr>
          <w:color w:val="21211F"/>
          <w:spacing w:val="-3"/>
        </w:rPr>
        <w:t>n</w:t>
      </w:r>
      <w:r>
        <w:rPr>
          <w:color w:val="898989"/>
        </w:rPr>
        <w:t>i</w:t>
      </w:r>
      <w:r>
        <w:rPr>
          <w:color w:val="363636"/>
        </w:rPr>
        <w:t xml:space="preserve">ng Magovern </w:t>
      </w:r>
      <w:r>
        <w:rPr>
          <w:color w:val="4D4F4D"/>
        </w:rPr>
        <w:t>Co</w:t>
      </w:r>
      <w:r>
        <w:rPr>
          <w:color w:val="21211F"/>
        </w:rPr>
        <w:t>nference</w:t>
      </w:r>
      <w:r>
        <w:rPr>
          <w:color w:val="21211F"/>
          <w:spacing w:val="2"/>
        </w:rPr>
        <w:t xml:space="preserve"> </w:t>
      </w:r>
      <w:r>
        <w:rPr>
          <w:color w:val="363636"/>
        </w:rPr>
        <w:t>Center</w:t>
      </w:r>
    </w:p>
    <w:p w14:paraId="3F0B4117" w14:textId="283D799A" w:rsidR="004A1E30" w:rsidRDefault="001E4956">
      <w:pPr>
        <w:pStyle w:val="BodyText"/>
        <w:spacing w:before="1" w:line="288" w:lineRule="auto"/>
        <w:ind w:left="2687" w:right="2683"/>
        <w:jc w:val="center"/>
        <w:rPr>
          <w:color w:val="21211F"/>
        </w:rPr>
      </w:pPr>
      <w:r>
        <w:rPr>
          <w:color w:val="21211F"/>
        </w:rPr>
        <w:t xml:space="preserve">Course Director/Moderator: </w:t>
      </w:r>
      <w:r w:rsidR="00011034">
        <w:rPr>
          <w:color w:val="21211F"/>
        </w:rPr>
        <w:t>Shan Modi</w:t>
      </w:r>
      <w:r>
        <w:rPr>
          <w:color w:val="21211F"/>
        </w:rPr>
        <w:t>, MD,</w:t>
      </w:r>
      <w:r w:rsidR="00011034">
        <w:rPr>
          <w:color w:val="21211F"/>
        </w:rPr>
        <w:t xml:space="preserve"> MS</w:t>
      </w:r>
    </w:p>
    <w:p w14:paraId="14E523BF" w14:textId="5E72F206" w:rsidR="00972DE4" w:rsidRDefault="001E4956">
      <w:pPr>
        <w:pStyle w:val="BodyText"/>
        <w:spacing w:before="1" w:line="288" w:lineRule="auto"/>
        <w:ind w:left="2687" w:right="2683"/>
        <w:jc w:val="center"/>
        <w:rPr>
          <w:color w:val="4D4F4D"/>
          <w:w w:val="105"/>
        </w:rPr>
      </w:pPr>
      <w:r>
        <w:rPr>
          <w:color w:val="21211F"/>
        </w:rPr>
        <w:t xml:space="preserve"> </w:t>
      </w:r>
      <w:r w:rsidR="00C71CDD">
        <w:rPr>
          <w:color w:val="363636"/>
          <w:w w:val="105"/>
        </w:rPr>
        <w:t xml:space="preserve">February </w:t>
      </w:r>
      <w:r w:rsidR="001E7D39">
        <w:rPr>
          <w:color w:val="363636"/>
          <w:w w:val="105"/>
        </w:rPr>
        <w:t>1</w:t>
      </w:r>
      <w:r w:rsidR="00C71CDD">
        <w:rPr>
          <w:color w:val="363636"/>
          <w:w w:val="105"/>
        </w:rPr>
        <w:t xml:space="preserve">9 </w:t>
      </w:r>
      <w:r w:rsidR="00B66753">
        <w:rPr>
          <w:color w:val="363636"/>
          <w:w w:val="105"/>
        </w:rPr>
        <w:t>&amp;</w:t>
      </w:r>
      <w:r w:rsidR="007B0006">
        <w:rPr>
          <w:color w:val="363636"/>
          <w:w w:val="105"/>
        </w:rPr>
        <w:t xml:space="preserve"> </w:t>
      </w:r>
      <w:r w:rsidR="00C71CDD">
        <w:rPr>
          <w:color w:val="363636"/>
          <w:w w:val="105"/>
        </w:rPr>
        <w:t>20</w:t>
      </w:r>
      <w:r w:rsidR="00152554">
        <w:rPr>
          <w:color w:val="363636"/>
          <w:w w:val="105"/>
        </w:rPr>
        <w:t xml:space="preserve">, </w:t>
      </w:r>
      <w:r>
        <w:rPr>
          <w:color w:val="4D4F4D"/>
          <w:w w:val="105"/>
        </w:rPr>
        <w:t>2</w:t>
      </w:r>
      <w:r w:rsidR="00152554">
        <w:rPr>
          <w:color w:val="4D4F4D"/>
          <w:w w:val="105"/>
        </w:rPr>
        <w:t>02</w:t>
      </w:r>
      <w:r w:rsidR="00C71CDD">
        <w:rPr>
          <w:color w:val="4D4F4D"/>
          <w:w w:val="105"/>
        </w:rPr>
        <w:t>6</w:t>
      </w:r>
    </w:p>
    <w:p w14:paraId="25F0594F" w14:textId="6F5BC249" w:rsidR="004A1E30" w:rsidRDefault="004A1E30">
      <w:pPr>
        <w:pStyle w:val="BodyText"/>
        <w:spacing w:before="1" w:line="288" w:lineRule="auto"/>
        <w:ind w:left="2687" w:right="2683"/>
        <w:jc w:val="center"/>
      </w:pPr>
      <w:r>
        <w:rPr>
          <w:color w:val="363636"/>
          <w:w w:val="105"/>
        </w:rPr>
        <w:t>07:30-4:30</w:t>
      </w:r>
      <w:r w:rsidR="00145F8E">
        <w:rPr>
          <w:color w:val="363636"/>
          <w:w w:val="105"/>
        </w:rPr>
        <w:t xml:space="preserve"> </w:t>
      </w:r>
    </w:p>
    <w:p w14:paraId="14E523C0" w14:textId="77777777" w:rsidR="00972DE4" w:rsidRDefault="00972DE4">
      <w:pPr>
        <w:pStyle w:val="BodyText"/>
        <w:rPr>
          <w:sz w:val="20"/>
        </w:rPr>
      </w:pPr>
    </w:p>
    <w:p w14:paraId="14E523C1" w14:textId="77777777" w:rsidR="00972DE4" w:rsidRDefault="00972DE4">
      <w:pPr>
        <w:pStyle w:val="BodyText"/>
        <w:spacing w:before="8"/>
        <w:rPr>
          <w:sz w:val="28"/>
        </w:rPr>
      </w:pPr>
    </w:p>
    <w:p w14:paraId="14E523C2" w14:textId="77777777" w:rsidR="00972DE4" w:rsidRDefault="001E4956">
      <w:pPr>
        <w:pStyle w:val="Heading1"/>
        <w:spacing w:before="94"/>
        <w:ind w:left="154"/>
      </w:pPr>
      <w:r>
        <w:rPr>
          <w:color w:val="21211F"/>
          <w:w w:val="95"/>
          <w:u w:val="thick" w:color="21211F"/>
        </w:rPr>
        <w:t>Objectives</w:t>
      </w:r>
    </w:p>
    <w:p w14:paraId="14E523C3" w14:textId="04780D17" w:rsidR="00972DE4" w:rsidRDefault="001E4956">
      <w:pPr>
        <w:pStyle w:val="BodyText"/>
        <w:spacing w:before="35" w:line="285" w:lineRule="auto"/>
        <w:ind w:left="151" w:right="102" w:firstLine="35"/>
        <w:jc w:val="both"/>
      </w:pPr>
      <w:r>
        <w:rPr>
          <w:color w:val="363636"/>
          <w:w w:val="105"/>
        </w:rPr>
        <w:t>The</w:t>
      </w:r>
      <w:r>
        <w:rPr>
          <w:color w:val="363636"/>
          <w:spacing w:val="-20"/>
          <w:w w:val="105"/>
        </w:rPr>
        <w:t xml:space="preserve"> </w:t>
      </w:r>
      <w:r>
        <w:rPr>
          <w:color w:val="363636"/>
          <w:w w:val="105"/>
        </w:rPr>
        <w:t>purpose</w:t>
      </w:r>
      <w:r>
        <w:rPr>
          <w:color w:val="363636"/>
          <w:spacing w:val="-17"/>
          <w:w w:val="105"/>
        </w:rPr>
        <w:t xml:space="preserve"> </w:t>
      </w:r>
      <w:r>
        <w:rPr>
          <w:color w:val="363636"/>
          <w:w w:val="105"/>
        </w:rPr>
        <w:t>of</w:t>
      </w:r>
      <w:r>
        <w:rPr>
          <w:color w:val="363636"/>
          <w:spacing w:val="-22"/>
          <w:w w:val="105"/>
        </w:rPr>
        <w:t xml:space="preserve"> </w:t>
      </w:r>
      <w:r>
        <w:rPr>
          <w:color w:val="363636"/>
          <w:w w:val="105"/>
        </w:rPr>
        <w:t>providing</w:t>
      </w:r>
      <w:r>
        <w:rPr>
          <w:color w:val="363636"/>
          <w:spacing w:val="-20"/>
          <w:w w:val="105"/>
        </w:rPr>
        <w:t xml:space="preserve"> </w:t>
      </w:r>
      <w:r>
        <w:rPr>
          <w:color w:val="363636"/>
          <w:w w:val="105"/>
        </w:rPr>
        <w:t>mult</w:t>
      </w:r>
      <w:r>
        <w:rPr>
          <w:color w:val="707070"/>
          <w:w w:val="105"/>
        </w:rPr>
        <w:t>i</w:t>
      </w:r>
      <w:r>
        <w:rPr>
          <w:color w:val="4D4F4D"/>
          <w:w w:val="105"/>
        </w:rPr>
        <w:t>discipli</w:t>
      </w:r>
      <w:r>
        <w:rPr>
          <w:color w:val="21211F"/>
          <w:w w:val="105"/>
        </w:rPr>
        <w:t>nary</w:t>
      </w:r>
      <w:r>
        <w:rPr>
          <w:color w:val="21211F"/>
          <w:spacing w:val="1"/>
          <w:w w:val="105"/>
        </w:rPr>
        <w:t xml:space="preserve"> </w:t>
      </w:r>
      <w:r>
        <w:rPr>
          <w:color w:val="363636"/>
          <w:w w:val="105"/>
        </w:rPr>
        <w:t>education</w:t>
      </w:r>
      <w:r>
        <w:rPr>
          <w:color w:val="363636"/>
          <w:spacing w:val="-13"/>
          <w:w w:val="105"/>
        </w:rPr>
        <w:t xml:space="preserve"> </w:t>
      </w:r>
      <w:r>
        <w:rPr>
          <w:color w:val="363636"/>
          <w:w w:val="105"/>
        </w:rPr>
        <w:t>and</w:t>
      </w:r>
      <w:r>
        <w:rPr>
          <w:color w:val="363636"/>
          <w:spacing w:val="-20"/>
          <w:w w:val="105"/>
        </w:rPr>
        <w:t xml:space="preserve"> </w:t>
      </w:r>
      <w:r>
        <w:rPr>
          <w:color w:val="4D4F4D"/>
          <w:w w:val="105"/>
        </w:rPr>
        <w:t>simu</w:t>
      </w:r>
      <w:r>
        <w:rPr>
          <w:color w:val="21211F"/>
          <w:w w:val="105"/>
        </w:rPr>
        <w:t>lation</w:t>
      </w:r>
      <w:r>
        <w:rPr>
          <w:color w:val="21211F"/>
          <w:spacing w:val="-24"/>
          <w:w w:val="105"/>
        </w:rPr>
        <w:t xml:space="preserve"> </w:t>
      </w:r>
      <w:r>
        <w:rPr>
          <w:color w:val="363636"/>
          <w:w w:val="105"/>
        </w:rPr>
        <w:t>training</w:t>
      </w:r>
      <w:r>
        <w:rPr>
          <w:color w:val="363636"/>
          <w:spacing w:val="-24"/>
          <w:w w:val="105"/>
        </w:rPr>
        <w:t xml:space="preserve"> </w:t>
      </w:r>
      <w:r>
        <w:rPr>
          <w:color w:val="363636"/>
          <w:w w:val="105"/>
        </w:rPr>
        <w:t>to</w:t>
      </w:r>
      <w:r>
        <w:rPr>
          <w:color w:val="363636"/>
          <w:spacing w:val="-16"/>
          <w:w w:val="105"/>
        </w:rPr>
        <w:t xml:space="preserve"> </w:t>
      </w:r>
      <w:r>
        <w:rPr>
          <w:color w:val="363636"/>
          <w:w w:val="105"/>
        </w:rPr>
        <w:t>the</w:t>
      </w:r>
      <w:r>
        <w:rPr>
          <w:color w:val="363636"/>
          <w:spacing w:val="-16"/>
          <w:w w:val="105"/>
        </w:rPr>
        <w:t xml:space="preserve"> </w:t>
      </w:r>
      <w:r>
        <w:rPr>
          <w:color w:val="4D4F4D"/>
          <w:w w:val="105"/>
        </w:rPr>
        <w:t>team</w:t>
      </w:r>
      <w:r>
        <w:rPr>
          <w:color w:val="4D4F4D"/>
          <w:spacing w:val="-19"/>
          <w:w w:val="105"/>
        </w:rPr>
        <w:t xml:space="preserve"> </w:t>
      </w:r>
      <w:r>
        <w:rPr>
          <w:color w:val="363636"/>
          <w:w w:val="105"/>
        </w:rPr>
        <w:t>caring</w:t>
      </w:r>
      <w:r>
        <w:rPr>
          <w:color w:val="363636"/>
          <w:spacing w:val="-13"/>
          <w:w w:val="105"/>
        </w:rPr>
        <w:t xml:space="preserve"> </w:t>
      </w:r>
      <w:r>
        <w:rPr>
          <w:color w:val="363636"/>
          <w:w w:val="105"/>
        </w:rPr>
        <w:t>for</w:t>
      </w:r>
      <w:r>
        <w:rPr>
          <w:color w:val="363636"/>
          <w:spacing w:val="-18"/>
          <w:w w:val="105"/>
        </w:rPr>
        <w:t xml:space="preserve"> </w:t>
      </w:r>
      <w:r>
        <w:rPr>
          <w:color w:val="363636"/>
          <w:w w:val="105"/>
        </w:rPr>
        <w:t>and</w:t>
      </w:r>
      <w:r>
        <w:rPr>
          <w:color w:val="363636"/>
          <w:spacing w:val="-20"/>
          <w:w w:val="105"/>
        </w:rPr>
        <w:t xml:space="preserve"> </w:t>
      </w:r>
      <w:r>
        <w:rPr>
          <w:color w:val="363636"/>
          <w:w w:val="105"/>
        </w:rPr>
        <w:t>managing</w:t>
      </w:r>
      <w:r>
        <w:rPr>
          <w:color w:val="363636"/>
          <w:spacing w:val="-17"/>
          <w:w w:val="105"/>
        </w:rPr>
        <w:t xml:space="preserve"> </w:t>
      </w:r>
      <w:r>
        <w:rPr>
          <w:color w:val="363636"/>
          <w:w w:val="105"/>
        </w:rPr>
        <w:t>patients</w:t>
      </w:r>
      <w:r>
        <w:rPr>
          <w:color w:val="363636"/>
          <w:spacing w:val="-11"/>
          <w:w w:val="105"/>
        </w:rPr>
        <w:t xml:space="preserve"> </w:t>
      </w:r>
      <w:r>
        <w:rPr>
          <w:color w:val="363636"/>
          <w:w w:val="105"/>
        </w:rPr>
        <w:t>on</w:t>
      </w:r>
      <w:r>
        <w:rPr>
          <w:color w:val="363636"/>
          <w:spacing w:val="-16"/>
          <w:w w:val="105"/>
        </w:rPr>
        <w:t xml:space="preserve"> </w:t>
      </w:r>
      <w:r>
        <w:rPr>
          <w:color w:val="363636"/>
          <w:w w:val="105"/>
        </w:rPr>
        <w:t>ECMO.</w:t>
      </w:r>
      <w:r>
        <w:rPr>
          <w:color w:val="363636"/>
          <w:spacing w:val="-17"/>
          <w:w w:val="105"/>
        </w:rPr>
        <w:t xml:space="preserve"> </w:t>
      </w:r>
      <w:r>
        <w:rPr>
          <w:color w:val="363636"/>
          <w:w w:val="105"/>
        </w:rPr>
        <w:t>The</w:t>
      </w:r>
      <w:r>
        <w:rPr>
          <w:color w:val="363636"/>
          <w:spacing w:val="-17"/>
          <w:w w:val="105"/>
        </w:rPr>
        <w:t xml:space="preserve"> </w:t>
      </w:r>
      <w:r>
        <w:rPr>
          <w:color w:val="4D4F4D"/>
          <w:w w:val="105"/>
        </w:rPr>
        <w:t>cou</w:t>
      </w:r>
      <w:r>
        <w:rPr>
          <w:color w:val="21211F"/>
          <w:w w:val="105"/>
        </w:rPr>
        <w:t>rse provides</w:t>
      </w:r>
      <w:r>
        <w:rPr>
          <w:color w:val="21211F"/>
          <w:spacing w:val="-9"/>
          <w:w w:val="105"/>
        </w:rPr>
        <w:t xml:space="preserve"> </w:t>
      </w:r>
      <w:r>
        <w:rPr>
          <w:color w:val="363636"/>
          <w:w w:val="105"/>
        </w:rPr>
        <w:t>comprehensive</w:t>
      </w:r>
      <w:r>
        <w:rPr>
          <w:color w:val="363636"/>
          <w:spacing w:val="3"/>
          <w:w w:val="105"/>
        </w:rPr>
        <w:t xml:space="preserve"> </w:t>
      </w:r>
      <w:r>
        <w:rPr>
          <w:color w:val="21211F"/>
          <w:w w:val="105"/>
        </w:rPr>
        <w:t>didactic</w:t>
      </w:r>
      <w:r>
        <w:rPr>
          <w:color w:val="21211F"/>
          <w:spacing w:val="-5"/>
          <w:w w:val="105"/>
        </w:rPr>
        <w:t xml:space="preserve"> </w:t>
      </w:r>
      <w:r>
        <w:rPr>
          <w:color w:val="21211F"/>
          <w:w w:val="105"/>
        </w:rPr>
        <w:t>and</w:t>
      </w:r>
      <w:r>
        <w:rPr>
          <w:color w:val="21211F"/>
          <w:spacing w:val="-14"/>
          <w:w w:val="105"/>
        </w:rPr>
        <w:t xml:space="preserve"> </w:t>
      </w:r>
      <w:r>
        <w:rPr>
          <w:color w:val="363636"/>
          <w:w w:val="105"/>
        </w:rPr>
        <w:t>simulation</w:t>
      </w:r>
      <w:r>
        <w:rPr>
          <w:color w:val="363636"/>
          <w:spacing w:val="-14"/>
          <w:w w:val="105"/>
        </w:rPr>
        <w:t xml:space="preserve"> </w:t>
      </w:r>
      <w:r>
        <w:rPr>
          <w:color w:val="363636"/>
          <w:w w:val="105"/>
        </w:rPr>
        <w:t>training</w:t>
      </w:r>
      <w:r>
        <w:rPr>
          <w:color w:val="363636"/>
          <w:spacing w:val="-16"/>
          <w:w w:val="105"/>
        </w:rPr>
        <w:t xml:space="preserve"> </w:t>
      </w:r>
      <w:r>
        <w:rPr>
          <w:color w:val="21211F"/>
          <w:w w:val="105"/>
        </w:rPr>
        <w:t>in</w:t>
      </w:r>
      <w:r>
        <w:rPr>
          <w:color w:val="21211F"/>
          <w:spacing w:val="-11"/>
          <w:w w:val="105"/>
        </w:rPr>
        <w:t xml:space="preserve"> </w:t>
      </w:r>
      <w:r>
        <w:rPr>
          <w:color w:val="363636"/>
          <w:w w:val="105"/>
        </w:rPr>
        <w:t>a</w:t>
      </w:r>
      <w:r>
        <w:rPr>
          <w:color w:val="363636"/>
          <w:spacing w:val="-10"/>
          <w:w w:val="105"/>
        </w:rPr>
        <w:t xml:space="preserve"> </w:t>
      </w:r>
      <w:r>
        <w:rPr>
          <w:color w:val="363636"/>
          <w:w w:val="105"/>
        </w:rPr>
        <w:t>multidisciplinary</w:t>
      </w:r>
      <w:r>
        <w:rPr>
          <w:color w:val="363636"/>
          <w:spacing w:val="-20"/>
          <w:w w:val="105"/>
        </w:rPr>
        <w:t xml:space="preserve"> </w:t>
      </w:r>
      <w:r>
        <w:rPr>
          <w:color w:val="363636"/>
          <w:w w:val="105"/>
        </w:rPr>
        <w:t>team</w:t>
      </w:r>
      <w:r>
        <w:rPr>
          <w:color w:val="363636"/>
          <w:spacing w:val="-15"/>
          <w:w w:val="105"/>
        </w:rPr>
        <w:t xml:space="preserve"> </w:t>
      </w:r>
      <w:r>
        <w:rPr>
          <w:color w:val="4D4F4D"/>
          <w:w w:val="105"/>
        </w:rPr>
        <w:t>setting</w:t>
      </w:r>
      <w:r>
        <w:rPr>
          <w:color w:val="4D4F4D"/>
          <w:spacing w:val="-12"/>
          <w:w w:val="105"/>
        </w:rPr>
        <w:t xml:space="preserve"> </w:t>
      </w:r>
      <w:r>
        <w:rPr>
          <w:color w:val="363636"/>
          <w:w w:val="105"/>
        </w:rPr>
        <w:t>to</w:t>
      </w:r>
      <w:r>
        <w:rPr>
          <w:color w:val="363636"/>
          <w:spacing w:val="-1"/>
          <w:w w:val="105"/>
        </w:rPr>
        <w:t xml:space="preserve"> </w:t>
      </w:r>
      <w:r>
        <w:rPr>
          <w:color w:val="4D4F4D"/>
          <w:w w:val="105"/>
        </w:rPr>
        <w:t>ensure</w:t>
      </w:r>
      <w:r>
        <w:rPr>
          <w:color w:val="4D4F4D"/>
          <w:spacing w:val="-10"/>
          <w:w w:val="105"/>
        </w:rPr>
        <w:t xml:space="preserve"> </w:t>
      </w:r>
      <w:r>
        <w:rPr>
          <w:color w:val="363636"/>
          <w:w w:val="105"/>
        </w:rPr>
        <w:t>competency</w:t>
      </w:r>
      <w:r>
        <w:rPr>
          <w:color w:val="363636"/>
          <w:spacing w:val="-5"/>
          <w:w w:val="105"/>
        </w:rPr>
        <w:t xml:space="preserve"> </w:t>
      </w:r>
      <w:r>
        <w:rPr>
          <w:color w:val="21211F"/>
          <w:w w:val="105"/>
        </w:rPr>
        <w:t>to</w:t>
      </w:r>
      <w:r>
        <w:rPr>
          <w:color w:val="21211F"/>
          <w:spacing w:val="2"/>
          <w:w w:val="105"/>
        </w:rPr>
        <w:t xml:space="preserve"> </w:t>
      </w:r>
      <w:r>
        <w:rPr>
          <w:color w:val="363636"/>
          <w:w w:val="105"/>
        </w:rPr>
        <w:t>manage</w:t>
      </w:r>
      <w:r>
        <w:rPr>
          <w:color w:val="363636"/>
          <w:spacing w:val="-10"/>
          <w:w w:val="105"/>
        </w:rPr>
        <w:t xml:space="preserve"> </w:t>
      </w:r>
      <w:r>
        <w:rPr>
          <w:color w:val="21211F"/>
          <w:w w:val="105"/>
        </w:rPr>
        <w:t>critical</w:t>
      </w:r>
      <w:r>
        <w:rPr>
          <w:color w:val="21211F"/>
          <w:spacing w:val="-10"/>
          <w:w w:val="105"/>
        </w:rPr>
        <w:t xml:space="preserve"> </w:t>
      </w:r>
      <w:r>
        <w:rPr>
          <w:color w:val="363636"/>
          <w:w w:val="105"/>
        </w:rPr>
        <w:t>patients</w:t>
      </w:r>
      <w:r>
        <w:rPr>
          <w:color w:val="363636"/>
          <w:spacing w:val="-8"/>
          <w:w w:val="105"/>
        </w:rPr>
        <w:t xml:space="preserve"> </w:t>
      </w:r>
      <w:r>
        <w:rPr>
          <w:color w:val="363636"/>
          <w:w w:val="105"/>
        </w:rPr>
        <w:t>on ECMO w</w:t>
      </w:r>
      <w:r>
        <w:rPr>
          <w:color w:val="606060"/>
          <w:w w:val="105"/>
        </w:rPr>
        <w:t>i</w:t>
      </w:r>
      <w:r>
        <w:rPr>
          <w:color w:val="363636"/>
          <w:w w:val="105"/>
        </w:rPr>
        <w:t xml:space="preserve">th knowledge dissemination, </w:t>
      </w:r>
      <w:r>
        <w:rPr>
          <w:color w:val="4D4F4D"/>
          <w:w w:val="105"/>
        </w:rPr>
        <w:t xml:space="preserve">skill </w:t>
      </w:r>
      <w:r>
        <w:rPr>
          <w:color w:val="363636"/>
          <w:w w:val="105"/>
        </w:rPr>
        <w:t xml:space="preserve">acquisition, and competency </w:t>
      </w:r>
      <w:r w:rsidR="00EF60F5">
        <w:rPr>
          <w:color w:val="363636"/>
          <w:w w:val="105"/>
        </w:rPr>
        <w:t>verification</w:t>
      </w:r>
      <w:r w:rsidR="00EF60F5">
        <w:rPr>
          <w:color w:val="363636"/>
          <w:spacing w:val="19"/>
          <w:w w:val="105"/>
        </w:rPr>
        <w:t>.</w:t>
      </w:r>
    </w:p>
    <w:p w14:paraId="14E523C4" w14:textId="77777777" w:rsidR="00972DE4" w:rsidRDefault="00972DE4">
      <w:pPr>
        <w:pStyle w:val="BodyText"/>
        <w:spacing w:before="4"/>
        <w:rPr>
          <w:sz w:val="10"/>
        </w:rPr>
      </w:pPr>
    </w:p>
    <w:p w14:paraId="14E523C5" w14:textId="77777777" w:rsidR="00972DE4" w:rsidRDefault="001E4956">
      <w:pPr>
        <w:pStyle w:val="Heading1"/>
        <w:ind w:left="152"/>
      </w:pPr>
      <w:r>
        <w:rPr>
          <w:color w:val="21211F"/>
          <w:u w:val="thick" w:color="21211F"/>
        </w:rPr>
        <w:t>Accreditation</w:t>
      </w:r>
      <w:r>
        <w:rPr>
          <w:color w:val="21211F"/>
        </w:rPr>
        <w:t>:</w:t>
      </w:r>
    </w:p>
    <w:p w14:paraId="14E523C6" w14:textId="41BD9F64" w:rsidR="00972DE4" w:rsidRDefault="001E4956">
      <w:pPr>
        <w:pStyle w:val="BodyText"/>
        <w:spacing w:before="39" w:line="283" w:lineRule="auto"/>
        <w:ind w:left="151" w:right="159" w:firstLine="1"/>
      </w:pPr>
      <w:r>
        <w:rPr>
          <w:color w:val="21211F"/>
        </w:rPr>
        <w:t>Allegheny Gen</w:t>
      </w:r>
      <w:r>
        <w:rPr>
          <w:color w:val="4D4F4D"/>
        </w:rPr>
        <w:t>e</w:t>
      </w:r>
      <w:r>
        <w:rPr>
          <w:color w:val="21211F"/>
        </w:rPr>
        <w:t xml:space="preserve">ral </w:t>
      </w:r>
      <w:r>
        <w:rPr>
          <w:color w:val="363636"/>
        </w:rPr>
        <w:t xml:space="preserve">Hospital is accredited by the </w:t>
      </w:r>
      <w:r>
        <w:rPr>
          <w:color w:val="21211F"/>
        </w:rPr>
        <w:t>Ac</w:t>
      </w:r>
      <w:r>
        <w:rPr>
          <w:color w:val="4D4F4D"/>
        </w:rPr>
        <w:t>credi</w:t>
      </w:r>
      <w:r>
        <w:rPr>
          <w:color w:val="21211F"/>
        </w:rPr>
        <w:t xml:space="preserve">tation </w:t>
      </w:r>
      <w:r>
        <w:rPr>
          <w:color w:val="363636"/>
        </w:rPr>
        <w:t xml:space="preserve">Council for </w:t>
      </w:r>
      <w:r>
        <w:rPr>
          <w:color w:val="4D4F4D"/>
        </w:rPr>
        <w:t>Continu</w:t>
      </w:r>
      <w:r>
        <w:rPr>
          <w:color w:val="21211F"/>
        </w:rPr>
        <w:t xml:space="preserve">ing </w:t>
      </w:r>
      <w:r>
        <w:rPr>
          <w:color w:val="363636"/>
        </w:rPr>
        <w:t>Medical Education to provide continuing medical education for</w:t>
      </w:r>
      <w:r>
        <w:rPr>
          <w:color w:val="363636"/>
          <w:spacing w:val="10"/>
        </w:rPr>
        <w:t xml:space="preserve"> </w:t>
      </w:r>
      <w:r>
        <w:rPr>
          <w:color w:val="363636"/>
        </w:rPr>
        <w:t>physicians</w:t>
      </w:r>
      <w:r>
        <w:rPr>
          <w:color w:val="707070"/>
        </w:rPr>
        <w:t>.</w:t>
      </w:r>
    </w:p>
    <w:p w14:paraId="14E523C7" w14:textId="77777777" w:rsidR="00972DE4" w:rsidRDefault="00972DE4">
      <w:pPr>
        <w:pStyle w:val="BodyText"/>
        <w:spacing w:before="6"/>
        <w:rPr>
          <w:sz w:val="19"/>
        </w:rPr>
      </w:pPr>
    </w:p>
    <w:p w14:paraId="14E523C8" w14:textId="2C276198" w:rsidR="00972DE4" w:rsidRDefault="001E4956">
      <w:pPr>
        <w:ind w:left="152"/>
        <w:rPr>
          <w:i/>
          <w:color w:val="363636"/>
          <w:sz w:val="14"/>
        </w:rPr>
      </w:pPr>
      <w:r>
        <w:rPr>
          <w:color w:val="21211F"/>
          <w:sz w:val="16"/>
        </w:rPr>
        <w:t xml:space="preserve">Allegheny </w:t>
      </w:r>
      <w:r>
        <w:rPr>
          <w:color w:val="363636"/>
          <w:sz w:val="16"/>
        </w:rPr>
        <w:t xml:space="preserve">General </w:t>
      </w:r>
      <w:r>
        <w:rPr>
          <w:color w:val="4D4F4D"/>
          <w:sz w:val="16"/>
        </w:rPr>
        <w:t xml:space="preserve">Hospital </w:t>
      </w:r>
      <w:r>
        <w:rPr>
          <w:color w:val="363636"/>
          <w:sz w:val="16"/>
        </w:rPr>
        <w:t xml:space="preserve">designates this </w:t>
      </w:r>
      <w:r>
        <w:rPr>
          <w:color w:val="4D4F4D"/>
          <w:sz w:val="16"/>
        </w:rPr>
        <w:t xml:space="preserve">live </w:t>
      </w:r>
      <w:r>
        <w:rPr>
          <w:color w:val="21211F"/>
          <w:sz w:val="16"/>
        </w:rPr>
        <w:t xml:space="preserve">activity </w:t>
      </w:r>
      <w:r>
        <w:rPr>
          <w:color w:val="363636"/>
          <w:sz w:val="16"/>
        </w:rPr>
        <w:t>for a maximum of 1</w:t>
      </w:r>
      <w:r w:rsidR="007A1DA6">
        <w:rPr>
          <w:color w:val="363636"/>
          <w:sz w:val="16"/>
        </w:rPr>
        <w:t>7.50</w:t>
      </w:r>
      <w:r>
        <w:rPr>
          <w:color w:val="363636"/>
          <w:sz w:val="16"/>
        </w:rPr>
        <w:t xml:space="preserve"> </w:t>
      </w:r>
      <w:r>
        <w:rPr>
          <w:i/>
          <w:color w:val="21211F"/>
          <w:sz w:val="15"/>
        </w:rPr>
        <w:t xml:space="preserve">AMA </w:t>
      </w:r>
      <w:r>
        <w:rPr>
          <w:i/>
          <w:color w:val="363636"/>
          <w:sz w:val="15"/>
        </w:rPr>
        <w:t xml:space="preserve">PRA Category 1 Credit(s) </w:t>
      </w:r>
      <w:r>
        <w:rPr>
          <w:i/>
          <w:color w:val="363636"/>
          <w:sz w:val="14"/>
        </w:rPr>
        <w:t>™.</w:t>
      </w:r>
    </w:p>
    <w:p w14:paraId="14C383F3" w14:textId="77777777" w:rsidR="007A1DA6" w:rsidRDefault="007A1DA6">
      <w:pPr>
        <w:ind w:left="152"/>
        <w:rPr>
          <w:i/>
          <w:color w:val="363636"/>
          <w:sz w:val="14"/>
        </w:rPr>
      </w:pPr>
    </w:p>
    <w:p w14:paraId="2D788360" w14:textId="29813867" w:rsidR="007A1DA6" w:rsidRPr="007A1DA6" w:rsidRDefault="007A1DA6" w:rsidP="007A1DA6">
      <w:pPr>
        <w:rPr>
          <w:sz w:val="18"/>
          <w:szCs w:val="18"/>
        </w:rPr>
      </w:pPr>
      <w:r w:rsidRPr="007A1DA6">
        <w:rPr>
          <w:sz w:val="18"/>
          <w:szCs w:val="18"/>
        </w:rPr>
        <w:t>Successful completion of this CME activity enables the learner to earn credit toward the CME of the American Board of Surgery’s Continuous Certification program. It is the CME activity provider's responsibility to submit learner completion information to ACCME for the purpose of granting ABS credit.</w:t>
      </w:r>
    </w:p>
    <w:p w14:paraId="7EB62A0F" w14:textId="77777777" w:rsidR="007A1DA6" w:rsidRPr="007A1DA6" w:rsidRDefault="007A1DA6">
      <w:pPr>
        <w:ind w:left="152"/>
        <w:rPr>
          <w:i/>
          <w:sz w:val="18"/>
          <w:szCs w:val="18"/>
        </w:rPr>
      </w:pPr>
    </w:p>
    <w:p w14:paraId="39A27BEE" w14:textId="7057D4FD" w:rsidR="007A1DA6" w:rsidRPr="007A1DA6" w:rsidRDefault="007A1DA6" w:rsidP="007A1DA6">
      <w:pPr>
        <w:rPr>
          <w:sz w:val="18"/>
          <w:szCs w:val="18"/>
        </w:rPr>
      </w:pPr>
      <w:r w:rsidRPr="007A1DA6">
        <w:rPr>
          <w:sz w:val="18"/>
          <w:szCs w:val="18"/>
        </w:rPr>
        <w:t xml:space="preserve">Successful completion of this CME activity enables the learner to earn credit toward the CME of the American Board of Thoracic Surgery’s Continuous Certification program. It is the CME activity provider's responsibility to submit learner completion information to ACCME for the purpose of granting ABTS credit. </w:t>
      </w:r>
    </w:p>
    <w:p w14:paraId="006B90E6" w14:textId="77777777" w:rsidR="007A1DA6" w:rsidRPr="007A1DA6" w:rsidRDefault="007A1DA6">
      <w:pPr>
        <w:ind w:left="152"/>
        <w:rPr>
          <w:i/>
          <w:sz w:val="18"/>
          <w:szCs w:val="18"/>
        </w:rPr>
      </w:pPr>
    </w:p>
    <w:p w14:paraId="14E523CB" w14:textId="77777777" w:rsidR="00972DE4" w:rsidRDefault="001E4956">
      <w:pPr>
        <w:pStyle w:val="Heading1"/>
        <w:ind w:left="144"/>
      </w:pPr>
      <w:r>
        <w:rPr>
          <w:color w:val="21211F"/>
          <w:w w:val="95"/>
          <w:u w:val="thick" w:color="21211F"/>
        </w:rPr>
        <w:t>Disclosure</w:t>
      </w:r>
      <w:r>
        <w:rPr>
          <w:color w:val="21211F"/>
          <w:w w:val="95"/>
        </w:rPr>
        <w:t>:</w:t>
      </w:r>
    </w:p>
    <w:p w14:paraId="14E523CC" w14:textId="7DD7C7A7" w:rsidR="00972DE4" w:rsidRDefault="001E4956">
      <w:pPr>
        <w:pStyle w:val="BodyText"/>
        <w:spacing w:before="35" w:line="285" w:lineRule="auto"/>
        <w:ind w:left="141" w:right="159"/>
      </w:pPr>
      <w:r>
        <w:rPr>
          <w:color w:val="21211F"/>
        </w:rPr>
        <w:t xml:space="preserve">In </w:t>
      </w:r>
      <w:r>
        <w:rPr>
          <w:color w:val="363636"/>
        </w:rPr>
        <w:t xml:space="preserve">accordance </w:t>
      </w:r>
      <w:r>
        <w:rPr>
          <w:color w:val="21211F"/>
        </w:rPr>
        <w:t xml:space="preserve">with </w:t>
      </w:r>
      <w:r>
        <w:rPr>
          <w:color w:val="363636"/>
        </w:rPr>
        <w:t xml:space="preserve">the </w:t>
      </w:r>
      <w:r>
        <w:rPr>
          <w:color w:val="21211F"/>
        </w:rPr>
        <w:t xml:space="preserve">Accreditation </w:t>
      </w:r>
      <w:r>
        <w:rPr>
          <w:color w:val="363636"/>
        </w:rPr>
        <w:t xml:space="preserve">Council for Continuing </w:t>
      </w:r>
      <w:r>
        <w:rPr>
          <w:color w:val="21211F"/>
        </w:rPr>
        <w:t>Me</w:t>
      </w:r>
      <w:r>
        <w:rPr>
          <w:color w:val="4D4F4D"/>
        </w:rPr>
        <w:t xml:space="preserve">dical </w:t>
      </w:r>
      <w:r>
        <w:rPr>
          <w:color w:val="363636"/>
        </w:rPr>
        <w:t xml:space="preserve">Education (ACCME) and the policy of </w:t>
      </w:r>
      <w:r>
        <w:rPr>
          <w:color w:val="4D4F4D"/>
        </w:rPr>
        <w:t>Alleghe</w:t>
      </w:r>
      <w:r>
        <w:rPr>
          <w:color w:val="21211F"/>
        </w:rPr>
        <w:t xml:space="preserve">ny </w:t>
      </w:r>
      <w:r>
        <w:rPr>
          <w:color w:val="363636"/>
        </w:rPr>
        <w:t xml:space="preserve">General </w:t>
      </w:r>
      <w:r>
        <w:rPr>
          <w:color w:val="21211F"/>
        </w:rPr>
        <w:t xml:space="preserve">Hospital, presenters </w:t>
      </w:r>
      <w:r>
        <w:rPr>
          <w:color w:val="363636"/>
        </w:rPr>
        <w:t xml:space="preserve">must disclose </w:t>
      </w:r>
      <w:r>
        <w:rPr>
          <w:color w:val="21211F"/>
          <w:spacing w:val="2"/>
        </w:rPr>
        <w:t>al</w:t>
      </w:r>
      <w:r>
        <w:rPr>
          <w:color w:val="707070"/>
          <w:spacing w:val="2"/>
        </w:rPr>
        <w:t xml:space="preserve">l </w:t>
      </w:r>
      <w:r>
        <w:rPr>
          <w:color w:val="363636"/>
        </w:rPr>
        <w:t>relevant financia</w:t>
      </w:r>
      <w:r>
        <w:rPr>
          <w:color w:val="898989"/>
        </w:rPr>
        <w:t xml:space="preserve">l </w:t>
      </w:r>
      <w:r>
        <w:rPr>
          <w:color w:val="363636"/>
        </w:rPr>
        <w:t>re</w:t>
      </w:r>
      <w:r>
        <w:rPr>
          <w:color w:val="606060"/>
        </w:rPr>
        <w:t>l</w:t>
      </w:r>
      <w:r>
        <w:rPr>
          <w:color w:val="363636"/>
        </w:rPr>
        <w:t xml:space="preserve">ationships, which in the context </w:t>
      </w:r>
      <w:r>
        <w:rPr>
          <w:color w:val="4D4F4D"/>
        </w:rPr>
        <w:t xml:space="preserve">of </w:t>
      </w:r>
      <w:r>
        <w:rPr>
          <w:color w:val="363636"/>
        </w:rPr>
        <w:t xml:space="preserve">their presentation(s), could </w:t>
      </w:r>
      <w:r>
        <w:rPr>
          <w:color w:val="21211F"/>
        </w:rPr>
        <w:t xml:space="preserve">be </w:t>
      </w:r>
      <w:r>
        <w:rPr>
          <w:color w:val="363636"/>
        </w:rPr>
        <w:t xml:space="preserve">perceived as a real or apparent conflict </w:t>
      </w:r>
      <w:r>
        <w:rPr>
          <w:color w:val="4D4F4D"/>
        </w:rPr>
        <w:t xml:space="preserve">of </w:t>
      </w:r>
      <w:r>
        <w:rPr>
          <w:color w:val="21211F"/>
        </w:rPr>
        <w:t xml:space="preserve">interest, </w:t>
      </w:r>
      <w:r>
        <w:rPr>
          <w:color w:val="363636"/>
        </w:rPr>
        <w:t xml:space="preserve">(e.g., </w:t>
      </w:r>
      <w:r>
        <w:rPr>
          <w:color w:val="4D4F4D"/>
          <w:spacing w:val="-4"/>
        </w:rPr>
        <w:t>ownersh</w:t>
      </w:r>
      <w:r>
        <w:rPr>
          <w:color w:val="898989"/>
        </w:rPr>
        <w:t>i</w:t>
      </w:r>
      <w:r>
        <w:rPr>
          <w:color w:val="363636"/>
        </w:rPr>
        <w:t xml:space="preserve">p of </w:t>
      </w:r>
      <w:r>
        <w:rPr>
          <w:color w:val="4D4F4D"/>
        </w:rPr>
        <w:t>stock, honorar</w:t>
      </w:r>
      <w:r>
        <w:rPr>
          <w:color w:val="898989"/>
        </w:rPr>
        <w:t>i</w:t>
      </w:r>
      <w:r>
        <w:rPr>
          <w:color w:val="363636"/>
        </w:rPr>
        <w:t xml:space="preserve">a or consulting fees). Any </w:t>
      </w:r>
      <w:r>
        <w:rPr>
          <w:color w:val="21211F"/>
        </w:rPr>
        <w:t>ident</w:t>
      </w:r>
      <w:r>
        <w:rPr>
          <w:color w:val="4D4F4D"/>
        </w:rPr>
        <w:t>ifiable confl</w:t>
      </w:r>
      <w:r>
        <w:rPr>
          <w:color w:val="21211F"/>
        </w:rPr>
        <w:t>ict</w:t>
      </w:r>
      <w:r>
        <w:rPr>
          <w:color w:val="4D4F4D"/>
        </w:rPr>
        <w:t xml:space="preserve">s </w:t>
      </w:r>
      <w:r>
        <w:rPr>
          <w:color w:val="363636"/>
        </w:rPr>
        <w:t xml:space="preserve">will be </w:t>
      </w:r>
      <w:r>
        <w:rPr>
          <w:color w:val="606060"/>
        </w:rPr>
        <w:t>res</w:t>
      </w:r>
      <w:r>
        <w:rPr>
          <w:color w:val="363636"/>
        </w:rPr>
        <w:t>olved</w:t>
      </w:r>
      <w:r w:rsidR="00EF60F5">
        <w:rPr>
          <w:color w:val="363636"/>
        </w:rPr>
        <w:t xml:space="preserve"> </w:t>
      </w:r>
      <w:r>
        <w:rPr>
          <w:color w:val="363636"/>
        </w:rPr>
        <w:t xml:space="preserve">prior to </w:t>
      </w:r>
      <w:r>
        <w:rPr>
          <w:color w:val="4D4F4D"/>
        </w:rPr>
        <w:t xml:space="preserve">the activity.  Any such </w:t>
      </w:r>
      <w:r>
        <w:rPr>
          <w:color w:val="21211F"/>
        </w:rPr>
        <w:t xml:space="preserve">relationships </w:t>
      </w:r>
      <w:r>
        <w:rPr>
          <w:color w:val="363636"/>
        </w:rPr>
        <w:t xml:space="preserve">will be disclosed to the </w:t>
      </w:r>
      <w:r>
        <w:rPr>
          <w:color w:val="707070"/>
        </w:rPr>
        <w:t>l</w:t>
      </w:r>
      <w:r>
        <w:rPr>
          <w:color w:val="363636"/>
        </w:rPr>
        <w:t xml:space="preserve">earner prior </w:t>
      </w:r>
      <w:r>
        <w:rPr>
          <w:color w:val="4D4F4D"/>
        </w:rPr>
        <w:t xml:space="preserve">to </w:t>
      </w:r>
      <w:r>
        <w:rPr>
          <w:color w:val="363636"/>
        </w:rPr>
        <w:t>the</w:t>
      </w:r>
      <w:r>
        <w:rPr>
          <w:color w:val="363636"/>
          <w:spacing w:val="11"/>
        </w:rPr>
        <w:t xml:space="preserve"> </w:t>
      </w:r>
      <w:r>
        <w:rPr>
          <w:color w:val="363636"/>
        </w:rPr>
        <w:t>presentation(s).</w:t>
      </w:r>
    </w:p>
    <w:p w14:paraId="14E523CD" w14:textId="77777777" w:rsidR="00972DE4" w:rsidRDefault="00972DE4">
      <w:pPr>
        <w:pStyle w:val="BodyText"/>
        <w:spacing w:before="6"/>
        <w:rPr>
          <w:sz w:val="19"/>
        </w:rPr>
      </w:pPr>
    </w:p>
    <w:p w14:paraId="14E523CE" w14:textId="77777777" w:rsidR="00972DE4" w:rsidRDefault="001E4956">
      <w:pPr>
        <w:pStyle w:val="BodyText"/>
        <w:ind w:left="134"/>
      </w:pPr>
      <w:r>
        <w:rPr>
          <w:color w:val="21211F"/>
        </w:rPr>
        <w:t xml:space="preserve">The following physicians and speakers have nothing </w:t>
      </w:r>
      <w:r>
        <w:rPr>
          <w:color w:val="363636"/>
        </w:rPr>
        <w:t xml:space="preserve">to </w:t>
      </w:r>
      <w:r>
        <w:rPr>
          <w:color w:val="21211F"/>
        </w:rPr>
        <w:t>disclose:</w:t>
      </w:r>
    </w:p>
    <w:p w14:paraId="14E523CF" w14:textId="77777777" w:rsidR="00972DE4" w:rsidRDefault="001E4956">
      <w:pPr>
        <w:pStyle w:val="BodyText"/>
        <w:spacing w:before="38"/>
        <w:ind w:left="178"/>
      </w:pPr>
      <w:r>
        <w:rPr>
          <w:color w:val="363636"/>
        </w:rPr>
        <w:t xml:space="preserve">Dr. </w:t>
      </w:r>
      <w:r>
        <w:rPr>
          <w:color w:val="21211F"/>
        </w:rPr>
        <w:t>Tyl</w:t>
      </w:r>
      <w:r>
        <w:rPr>
          <w:color w:val="4D4F4D"/>
        </w:rPr>
        <w:t xml:space="preserve">er </w:t>
      </w:r>
      <w:r>
        <w:rPr>
          <w:color w:val="363636"/>
        </w:rPr>
        <w:t>VanDyck</w:t>
      </w:r>
    </w:p>
    <w:p w14:paraId="14E523D0" w14:textId="38B766F7" w:rsidR="00972DE4" w:rsidRDefault="001E4956">
      <w:pPr>
        <w:pStyle w:val="BodyText"/>
        <w:spacing w:before="41"/>
        <w:ind w:left="135"/>
      </w:pPr>
      <w:r>
        <w:rPr>
          <w:color w:val="363636"/>
        </w:rPr>
        <w:t>D</w:t>
      </w:r>
      <w:r w:rsidR="00340E37">
        <w:rPr>
          <w:color w:val="363636"/>
        </w:rPr>
        <w:t>r. Shan Modi</w:t>
      </w:r>
    </w:p>
    <w:p w14:paraId="14E523D1" w14:textId="77777777" w:rsidR="00972DE4" w:rsidRDefault="001E4956">
      <w:pPr>
        <w:pStyle w:val="BodyText"/>
        <w:spacing w:before="33" w:line="295" w:lineRule="auto"/>
        <w:ind w:left="135" w:right="8339" w:firstLine="4"/>
      </w:pPr>
      <w:r>
        <w:rPr>
          <w:color w:val="363636"/>
        </w:rPr>
        <w:t>Dr. Karthikeyan Ranganathan Dr. A</w:t>
      </w:r>
      <w:r>
        <w:rPr>
          <w:color w:val="606060"/>
        </w:rPr>
        <w:t>d</w:t>
      </w:r>
      <w:r>
        <w:rPr>
          <w:color w:val="363636"/>
        </w:rPr>
        <w:t>nan Khalif</w:t>
      </w:r>
    </w:p>
    <w:p w14:paraId="14E523D2" w14:textId="77777777" w:rsidR="00972DE4" w:rsidRDefault="001E4956">
      <w:pPr>
        <w:pStyle w:val="BodyText"/>
        <w:spacing w:line="174" w:lineRule="exact"/>
        <w:ind w:left="135"/>
      </w:pPr>
      <w:r>
        <w:rPr>
          <w:color w:val="363636"/>
        </w:rPr>
        <w:t>Dr. Morgan Krume</w:t>
      </w:r>
      <w:r>
        <w:rPr>
          <w:color w:val="606060"/>
        </w:rPr>
        <w:t>ic</w:t>
      </w:r>
      <w:r>
        <w:rPr>
          <w:color w:val="363636"/>
        </w:rPr>
        <w:t>h</w:t>
      </w:r>
    </w:p>
    <w:p w14:paraId="14E523D3" w14:textId="5C17278C" w:rsidR="00972DE4" w:rsidRDefault="001E4956">
      <w:pPr>
        <w:pStyle w:val="BodyText"/>
        <w:spacing w:before="42" w:line="288" w:lineRule="auto"/>
        <w:ind w:left="135" w:right="9037"/>
      </w:pPr>
      <w:r>
        <w:rPr>
          <w:color w:val="363636"/>
        </w:rPr>
        <w:t xml:space="preserve">Dr. </w:t>
      </w:r>
      <w:r>
        <w:rPr>
          <w:color w:val="21211F"/>
        </w:rPr>
        <w:t>David Matt</w:t>
      </w:r>
      <w:r>
        <w:rPr>
          <w:color w:val="4D4F4D"/>
        </w:rPr>
        <w:t xml:space="preserve">eson </w:t>
      </w:r>
    </w:p>
    <w:p w14:paraId="65003F40" w14:textId="77777777" w:rsidR="009A1761" w:rsidRDefault="001E4956">
      <w:pPr>
        <w:pStyle w:val="BodyText"/>
        <w:spacing w:line="288" w:lineRule="auto"/>
        <w:ind w:left="124" w:right="9037" w:firstLine="5"/>
        <w:rPr>
          <w:color w:val="363636"/>
        </w:rPr>
      </w:pPr>
      <w:r>
        <w:rPr>
          <w:color w:val="363636"/>
        </w:rPr>
        <w:t>Dr. David Poliner</w:t>
      </w:r>
    </w:p>
    <w:p w14:paraId="1394D682" w14:textId="77777777" w:rsidR="00EA53F3" w:rsidRDefault="00EA53F3">
      <w:pPr>
        <w:pStyle w:val="BodyText"/>
        <w:spacing w:line="288" w:lineRule="auto"/>
        <w:ind w:left="124" w:right="9037" w:firstLine="5"/>
        <w:rPr>
          <w:color w:val="363636"/>
        </w:rPr>
      </w:pPr>
      <w:r>
        <w:rPr>
          <w:color w:val="363636"/>
        </w:rPr>
        <w:t>Dr. Amelia Morgan</w:t>
      </w:r>
    </w:p>
    <w:p w14:paraId="48D99980" w14:textId="77777777" w:rsidR="00EC2428" w:rsidRDefault="00EA53F3">
      <w:pPr>
        <w:pStyle w:val="BodyText"/>
        <w:spacing w:line="288" w:lineRule="auto"/>
        <w:ind w:left="124" w:right="9037" w:firstLine="5"/>
        <w:rPr>
          <w:color w:val="363636"/>
        </w:rPr>
      </w:pPr>
      <w:r>
        <w:rPr>
          <w:color w:val="363636"/>
        </w:rPr>
        <w:t>Dr. Colin Pesyna</w:t>
      </w:r>
    </w:p>
    <w:p w14:paraId="2632E854" w14:textId="2783678C" w:rsidR="009A1761" w:rsidRDefault="00EC2428">
      <w:pPr>
        <w:pStyle w:val="BodyText"/>
        <w:spacing w:line="288" w:lineRule="auto"/>
        <w:ind w:left="124" w:right="9037" w:firstLine="5"/>
        <w:rPr>
          <w:color w:val="363636"/>
        </w:rPr>
      </w:pPr>
      <w:r>
        <w:rPr>
          <w:color w:val="363636"/>
        </w:rPr>
        <w:t>Dr. Phillip Ramirez</w:t>
      </w:r>
      <w:r w:rsidR="001E4956">
        <w:rPr>
          <w:color w:val="363636"/>
        </w:rPr>
        <w:t xml:space="preserve"> </w:t>
      </w:r>
    </w:p>
    <w:p w14:paraId="14E523D4" w14:textId="052E8B43" w:rsidR="00972DE4" w:rsidRDefault="001E4956">
      <w:pPr>
        <w:pStyle w:val="BodyText"/>
        <w:spacing w:line="288" w:lineRule="auto"/>
        <w:ind w:left="124" w:right="9037" w:firstLine="5"/>
      </w:pPr>
      <w:r>
        <w:rPr>
          <w:color w:val="21211F"/>
          <w:w w:val="95"/>
        </w:rPr>
        <w:t>Trevo</w:t>
      </w:r>
      <w:r>
        <w:rPr>
          <w:color w:val="606060"/>
          <w:w w:val="95"/>
        </w:rPr>
        <w:t xml:space="preserve">r </w:t>
      </w:r>
      <w:r>
        <w:rPr>
          <w:color w:val="363636"/>
          <w:w w:val="95"/>
        </w:rPr>
        <w:t>Nissley, CRNP</w:t>
      </w:r>
      <w:r w:rsidR="00DE3A92">
        <w:rPr>
          <w:color w:val="363636"/>
          <w:w w:val="95"/>
        </w:rPr>
        <w:t>, Leelyn Hollowell</w:t>
      </w:r>
      <w:r w:rsidR="000B58D6">
        <w:rPr>
          <w:color w:val="363636"/>
          <w:w w:val="95"/>
        </w:rPr>
        <w:t>, CRNP</w:t>
      </w:r>
    </w:p>
    <w:p w14:paraId="14E523D5" w14:textId="69261706" w:rsidR="00972DE4" w:rsidRDefault="001E4956">
      <w:pPr>
        <w:pStyle w:val="BodyText"/>
        <w:spacing w:before="1" w:line="288" w:lineRule="auto"/>
        <w:ind w:left="132" w:right="8647" w:hanging="3"/>
      </w:pPr>
      <w:r>
        <w:rPr>
          <w:color w:val="363636"/>
        </w:rPr>
        <w:t xml:space="preserve">Chelsea </w:t>
      </w:r>
      <w:r w:rsidR="00EC2428">
        <w:rPr>
          <w:color w:val="363636"/>
        </w:rPr>
        <w:t>Barry</w:t>
      </w:r>
      <w:r>
        <w:rPr>
          <w:color w:val="363636"/>
        </w:rPr>
        <w:t xml:space="preserve">, Pharm D </w:t>
      </w:r>
      <w:r w:rsidR="00694D48">
        <w:rPr>
          <w:color w:val="4D4F4D"/>
        </w:rPr>
        <w:t>Il</w:t>
      </w:r>
      <w:r w:rsidR="00694D48">
        <w:rPr>
          <w:color w:val="21211F"/>
        </w:rPr>
        <w:t>ija</w:t>
      </w:r>
      <w:r>
        <w:rPr>
          <w:color w:val="21211F"/>
        </w:rPr>
        <w:t xml:space="preserve"> </w:t>
      </w:r>
      <w:r>
        <w:rPr>
          <w:color w:val="4D4F4D"/>
        </w:rPr>
        <w:t>K</w:t>
      </w:r>
      <w:r>
        <w:rPr>
          <w:color w:val="898989"/>
        </w:rPr>
        <w:t>l</w:t>
      </w:r>
      <w:r>
        <w:rPr>
          <w:color w:val="363636"/>
        </w:rPr>
        <w:t>ipa ASCM-CEP</w:t>
      </w:r>
    </w:p>
    <w:p w14:paraId="14E523D6" w14:textId="4F2AD157" w:rsidR="00972DE4" w:rsidRDefault="001E4956">
      <w:pPr>
        <w:pStyle w:val="BodyText"/>
        <w:spacing w:line="288" w:lineRule="auto"/>
        <w:ind w:left="119" w:right="8657" w:firstLine="6"/>
      </w:pPr>
      <w:r>
        <w:rPr>
          <w:color w:val="363636"/>
        </w:rPr>
        <w:t>Shelley</w:t>
      </w:r>
      <w:r>
        <w:rPr>
          <w:color w:val="363636"/>
          <w:spacing w:val="-28"/>
        </w:rPr>
        <w:t xml:space="preserve"> </w:t>
      </w:r>
      <w:r>
        <w:rPr>
          <w:color w:val="363636"/>
        </w:rPr>
        <w:t>Dulik</w:t>
      </w:r>
      <w:r>
        <w:rPr>
          <w:color w:val="363636"/>
          <w:spacing w:val="-24"/>
        </w:rPr>
        <w:t xml:space="preserve"> </w:t>
      </w:r>
      <w:r>
        <w:rPr>
          <w:color w:val="363636"/>
        </w:rPr>
        <w:t>Brown</w:t>
      </w:r>
      <w:r>
        <w:rPr>
          <w:color w:val="363636"/>
          <w:spacing w:val="-30"/>
        </w:rPr>
        <w:t xml:space="preserve"> </w:t>
      </w:r>
      <w:r>
        <w:rPr>
          <w:color w:val="4D4F4D"/>
        </w:rPr>
        <w:t>CCP,</w:t>
      </w:r>
      <w:r>
        <w:rPr>
          <w:color w:val="4D4F4D"/>
          <w:spacing w:val="-30"/>
        </w:rPr>
        <w:t xml:space="preserve"> </w:t>
      </w:r>
      <w:r>
        <w:rPr>
          <w:color w:val="363636"/>
        </w:rPr>
        <w:t xml:space="preserve">LP </w:t>
      </w:r>
      <w:r>
        <w:rPr>
          <w:color w:val="4D4F4D"/>
        </w:rPr>
        <w:t xml:space="preserve"> </w:t>
      </w:r>
      <w:r>
        <w:rPr>
          <w:color w:val="363636"/>
        </w:rPr>
        <w:t>Larry Parker, BSN</w:t>
      </w:r>
      <w:r w:rsidR="00CF6685">
        <w:rPr>
          <w:color w:val="363636"/>
        </w:rPr>
        <w:t>,</w:t>
      </w:r>
      <w:r>
        <w:rPr>
          <w:color w:val="363636"/>
        </w:rPr>
        <w:t xml:space="preserve"> </w:t>
      </w:r>
      <w:r>
        <w:rPr>
          <w:color w:val="4D4F4D"/>
        </w:rPr>
        <w:t>CCRN</w:t>
      </w:r>
      <w:r w:rsidR="00CF6685">
        <w:rPr>
          <w:color w:val="4D4F4D"/>
        </w:rPr>
        <w:t xml:space="preserve">, </w:t>
      </w:r>
      <w:r>
        <w:rPr>
          <w:color w:val="4D4F4D"/>
        </w:rPr>
        <w:t xml:space="preserve"> </w:t>
      </w:r>
      <w:r>
        <w:rPr>
          <w:color w:val="363636"/>
        </w:rPr>
        <w:t>Jessica Joy,</w:t>
      </w:r>
      <w:r>
        <w:rPr>
          <w:color w:val="363636"/>
          <w:spacing w:val="-19"/>
        </w:rPr>
        <w:t xml:space="preserve"> </w:t>
      </w:r>
      <w:r>
        <w:rPr>
          <w:color w:val="363636"/>
        </w:rPr>
        <w:t>CRNP</w:t>
      </w:r>
    </w:p>
    <w:p w14:paraId="14E523D7" w14:textId="1CAC5573" w:rsidR="00972DE4" w:rsidRDefault="001E4956">
      <w:pPr>
        <w:pStyle w:val="BodyText"/>
        <w:spacing w:before="1"/>
        <w:ind w:left="128"/>
      </w:pPr>
      <w:r>
        <w:rPr>
          <w:color w:val="363636"/>
        </w:rPr>
        <w:t xml:space="preserve">Alyssa </w:t>
      </w:r>
      <w:r>
        <w:rPr>
          <w:color w:val="4D4F4D"/>
        </w:rPr>
        <w:t>Sol</w:t>
      </w:r>
      <w:r>
        <w:rPr>
          <w:color w:val="21211F"/>
        </w:rPr>
        <w:t>imene,</w:t>
      </w:r>
      <w:r w:rsidR="008C3B50">
        <w:rPr>
          <w:color w:val="21211F"/>
        </w:rPr>
        <w:t xml:space="preserve"> </w:t>
      </w:r>
      <w:r>
        <w:rPr>
          <w:color w:val="363636"/>
        </w:rPr>
        <w:t>CRNP</w:t>
      </w:r>
    </w:p>
    <w:p w14:paraId="14E523D8" w14:textId="77777777" w:rsidR="00972DE4" w:rsidRDefault="00972DE4">
      <w:pPr>
        <w:pStyle w:val="BodyText"/>
        <w:rPr>
          <w:sz w:val="18"/>
        </w:rPr>
      </w:pPr>
    </w:p>
    <w:p w14:paraId="14E523DB" w14:textId="1D901FCC" w:rsidR="00972DE4" w:rsidRDefault="001E4956" w:rsidP="00454431">
      <w:pPr>
        <w:pStyle w:val="Heading1"/>
        <w:spacing w:before="0"/>
        <w:ind w:left="0"/>
      </w:pPr>
      <w:r>
        <w:rPr>
          <w:color w:val="089056"/>
        </w:rPr>
        <w:t xml:space="preserve">To obtain </w:t>
      </w:r>
      <w:r>
        <w:rPr>
          <w:color w:val="189E69"/>
        </w:rPr>
        <w:t xml:space="preserve">AHN CME </w:t>
      </w:r>
      <w:r>
        <w:rPr>
          <w:color w:val="089056"/>
        </w:rPr>
        <w:t>Credit:</w:t>
      </w:r>
      <w:r w:rsidR="001E7D39">
        <w:rPr>
          <w:color w:val="089056"/>
        </w:rPr>
        <w:t xml:space="preserve"> </w:t>
      </w:r>
      <w:r w:rsidR="00493337">
        <w:rPr>
          <w:color w:val="089056"/>
        </w:rPr>
        <w:t>YABCUF</w:t>
      </w:r>
    </w:p>
    <w:p w14:paraId="14E523DC" w14:textId="77777777" w:rsidR="00972DE4" w:rsidRDefault="00972DE4">
      <w:pPr>
        <w:pStyle w:val="BodyText"/>
        <w:spacing w:before="3"/>
        <w:rPr>
          <w:b/>
          <w:sz w:val="22"/>
        </w:rPr>
      </w:pPr>
    </w:p>
    <w:p w14:paraId="14E523DD" w14:textId="77777777" w:rsidR="00972DE4" w:rsidRDefault="001E4956">
      <w:pPr>
        <w:pStyle w:val="BodyText"/>
        <w:ind w:left="119"/>
      </w:pPr>
      <w:r>
        <w:rPr>
          <w:color w:val="0A5D91"/>
        </w:rPr>
        <w:t xml:space="preserve">TEXT SMS code to </w:t>
      </w:r>
      <w:r>
        <w:rPr>
          <w:color w:val="316990"/>
        </w:rPr>
        <w:t xml:space="preserve">: </w:t>
      </w:r>
      <w:r>
        <w:rPr>
          <w:color w:val="0A5D91"/>
        </w:rPr>
        <w:t>(412) 301-9919</w:t>
      </w:r>
    </w:p>
    <w:p w14:paraId="3F6492B8" w14:textId="77777777" w:rsidR="007A1DA6" w:rsidRDefault="007A1DA6">
      <w:pPr>
        <w:pStyle w:val="Heading1"/>
        <w:rPr>
          <w:color w:val="21211F"/>
          <w:u w:val="thick" w:color="4D4F4D"/>
        </w:rPr>
      </w:pPr>
    </w:p>
    <w:p w14:paraId="14E523E1" w14:textId="7492D0E3" w:rsidR="00972DE4" w:rsidRDefault="001E4956">
      <w:pPr>
        <w:pStyle w:val="Heading1"/>
      </w:pPr>
      <w:r>
        <w:rPr>
          <w:color w:val="21211F"/>
          <w:u w:val="thick" w:color="4D4F4D"/>
        </w:rPr>
        <w:t>CME Evaluations</w:t>
      </w:r>
      <w:r>
        <w:rPr>
          <w:color w:val="4D4F4D"/>
        </w:rPr>
        <w:t>:</w:t>
      </w:r>
    </w:p>
    <w:p w14:paraId="14E523E2" w14:textId="105D793C" w:rsidR="00972DE4" w:rsidRDefault="001E4956">
      <w:pPr>
        <w:spacing w:before="20"/>
        <w:ind w:left="116"/>
        <w:rPr>
          <w:sz w:val="16"/>
        </w:rPr>
      </w:pPr>
      <w:r>
        <w:rPr>
          <w:b/>
          <w:color w:val="363636"/>
          <w:sz w:val="17"/>
        </w:rPr>
        <w:t xml:space="preserve">Evaluations will be </w:t>
      </w:r>
      <w:r>
        <w:rPr>
          <w:b/>
          <w:color w:val="21211F"/>
          <w:sz w:val="17"/>
        </w:rPr>
        <w:t xml:space="preserve">mandatory </w:t>
      </w:r>
      <w:r>
        <w:rPr>
          <w:b/>
          <w:color w:val="363636"/>
          <w:sz w:val="17"/>
        </w:rPr>
        <w:t xml:space="preserve">to </w:t>
      </w:r>
      <w:r>
        <w:rPr>
          <w:b/>
          <w:color w:val="21211F"/>
          <w:sz w:val="17"/>
        </w:rPr>
        <w:t xml:space="preserve">receive </w:t>
      </w:r>
      <w:r>
        <w:rPr>
          <w:b/>
          <w:color w:val="363636"/>
          <w:sz w:val="17"/>
        </w:rPr>
        <w:t xml:space="preserve">CME </w:t>
      </w:r>
      <w:r>
        <w:rPr>
          <w:b/>
          <w:color w:val="21211F"/>
          <w:sz w:val="17"/>
        </w:rPr>
        <w:t>credit</w:t>
      </w:r>
      <w:r>
        <w:rPr>
          <w:b/>
          <w:color w:val="363636"/>
          <w:sz w:val="17"/>
        </w:rPr>
        <w:t xml:space="preserve">. </w:t>
      </w:r>
      <w:r>
        <w:rPr>
          <w:color w:val="4D4F4D"/>
          <w:sz w:val="16"/>
        </w:rPr>
        <w:t xml:space="preserve">Thank </w:t>
      </w:r>
      <w:r>
        <w:rPr>
          <w:color w:val="363636"/>
          <w:sz w:val="16"/>
        </w:rPr>
        <w:t>you.</w:t>
      </w:r>
    </w:p>
    <w:sectPr w:rsidR="00972DE4">
      <w:type w:val="continuous"/>
      <w:pgSz w:w="12240" w:h="15840"/>
      <w:pgMar w:top="940" w:right="80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72DE4"/>
    <w:rsid w:val="00011034"/>
    <w:rsid w:val="000B58D6"/>
    <w:rsid w:val="000C75ED"/>
    <w:rsid w:val="00145F8E"/>
    <w:rsid w:val="00152554"/>
    <w:rsid w:val="00152D8A"/>
    <w:rsid w:val="001E4956"/>
    <w:rsid w:val="001E7D39"/>
    <w:rsid w:val="0021266F"/>
    <w:rsid w:val="0023679C"/>
    <w:rsid w:val="00292614"/>
    <w:rsid w:val="002C622D"/>
    <w:rsid w:val="002F1940"/>
    <w:rsid w:val="00340E37"/>
    <w:rsid w:val="003946EB"/>
    <w:rsid w:val="003B5A56"/>
    <w:rsid w:val="00454431"/>
    <w:rsid w:val="004838CA"/>
    <w:rsid w:val="00493337"/>
    <w:rsid w:val="004A1E30"/>
    <w:rsid w:val="00555889"/>
    <w:rsid w:val="006039CD"/>
    <w:rsid w:val="00663ACC"/>
    <w:rsid w:val="00694D48"/>
    <w:rsid w:val="00726517"/>
    <w:rsid w:val="00742F58"/>
    <w:rsid w:val="007A1DA6"/>
    <w:rsid w:val="007B0006"/>
    <w:rsid w:val="0086598C"/>
    <w:rsid w:val="008B00C3"/>
    <w:rsid w:val="008C3B50"/>
    <w:rsid w:val="00972DE4"/>
    <w:rsid w:val="009A1761"/>
    <w:rsid w:val="009F61C2"/>
    <w:rsid w:val="00AB4BC1"/>
    <w:rsid w:val="00AD278F"/>
    <w:rsid w:val="00B44EA1"/>
    <w:rsid w:val="00B66753"/>
    <w:rsid w:val="00C71CDD"/>
    <w:rsid w:val="00C81E80"/>
    <w:rsid w:val="00CA2F35"/>
    <w:rsid w:val="00CE1141"/>
    <w:rsid w:val="00CE638A"/>
    <w:rsid w:val="00CF6685"/>
    <w:rsid w:val="00D432E3"/>
    <w:rsid w:val="00DE3A92"/>
    <w:rsid w:val="00E82311"/>
    <w:rsid w:val="00EA53F3"/>
    <w:rsid w:val="00EC2428"/>
    <w:rsid w:val="00EF60F5"/>
    <w:rsid w:val="00F6450C"/>
    <w:rsid w:val="00FD37ED"/>
    <w:rsid w:val="3FBB6A48"/>
    <w:rsid w:val="6F46B5C2"/>
    <w:rsid w:val="7722782F"/>
    <w:rsid w:val="7FAA5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4E523BA"/>
  <w15:docId w15:val="{21644AFD-2DC8-432D-9F59-9C82C006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5"/>
      <w:ind w:left="110"/>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2d4b40c-f76f-4c64-8831-3458ecef82d2}" enabled="1" method="Privileged" siteId="{c57d1a73-0e5c-464b-afb7-086dc67f3d46}"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2229</Characters>
  <Application>Microsoft Office Word</Application>
  <DocSecurity>4</DocSecurity>
  <Lines>18</Lines>
  <Paragraphs>5</Paragraphs>
  <ScaleCrop>false</ScaleCrop>
  <Company>Allegheny Health Network</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 Debra</dc:creator>
  <cp:lastModifiedBy>Aufman, Sharon (AHN)</cp:lastModifiedBy>
  <cp:revision>2</cp:revision>
  <cp:lastPrinted>2025-11-11T21:03:00Z</cp:lastPrinted>
  <dcterms:created xsi:type="dcterms:W3CDTF">2026-02-20T14:34:00Z</dcterms:created>
  <dcterms:modified xsi:type="dcterms:W3CDTF">2026-02-20T14:34:00Z</dcterms:modified>
</cp:coreProperties>
</file>