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770AD4" w:rsidRDefault="001E6F1E" w:rsidP="001E6F1E">
      <w:pPr>
        <w:pStyle w:val="NoSpacing"/>
        <w:ind w:left="-90"/>
        <w:jc w:val="center"/>
        <w:rPr>
          <w:rFonts w:ascii="Arial" w:hAnsi="Arial" w:cs="Arial"/>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770AD4" w:rsidRDefault="004E1C5D" w:rsidP="00B96FC0">
      <w:pPr>
        <w:ind w:left="-86"/>
        <w:jc w:val="center"/>
        <w:rPr>
          <w:rFonts w:ascii="Arial" w:hAnsi="Arial" w:cs="Arial"/>
          <w:b/>
        </w:rPr>
      </w:pPr>
      <w:r w:rsidRPr="00770AD4">
        <w:rPr>
          <w:rFonts w:ascii="Arial" w:hAnsi="Arial" w:cs="Arial"/>
          <w:b/>
        </w:rPr>
        <w:t xml:space="preserve">AHNCI Neurologic Oncology </w:t>
      </w:r>
      <w:r w:rsidR="00544CF1" w:rsidRPr="00770AD4">
        <w:rPr>
          <w:rFonts w:ascii="Arial" w:hAnsi="Arial" w:cs="Arial"/>
          <w:b/>
        </w:rPr>
        <w:t>Program Tumor</w:t>
      </w:r>
      <w:r w:rsidRPr="00770AD4">
        <w:rPr>
          <w:rFonts w:ascii="Arial" w:hAnsi="Arial" w:cs="Arial"/>
          <w:b/>
        </w:rPr>
        <w:t xml:space="preserve"> Board</w:t>
      </w:r>
    </w:p>
    <w:p w:rsidR="005718DD" w:rsidRPr="00770AD4" w:rsidRDefault="00922C3C" w:rsidP="00B96FC0">
      <w:pPr>
        <w:ind w:left="-86"/>
        <w:jc w:val="center"/>
        <w:rPr>
          <w:rFonts w:ascii="Arial" w:hAnsi="Arial" w:cs="Arial"/>
        </w:rPr>
      </w:pPr>
      <w:r w:rsidRPr="00770AD4">
        <w:rPr>
          <w:rFonts w:ascii="Arial" w:hAnsi="Arial" w:cs="Arial"/>
        </w:rPr>
        <w:t xml:space="preserve">Friday, </w:t>
      </w:r>
      <w:r w:rsidR="00664607">
        <w:rPr>
          <w:rFonts w:ascii="Arial" w:hAnsi="Arial" w:cs="Arial"/>
        </w:rPr>
        <w:t>June 12</w:t>
      </w:r>
      <w:r w:rsidR="00B4455A" w:rsidRPr="00770AD4">
        <w:rPr>
          <w:rFonts w:ascii="Arial" w:hAnsi="Arial" w:cs="Arial"/>
        </w:rPr>
        <w:t>, 2020</w:t>
      </w:r>
    </w:p>
    <w:p w:rsidR="005718DD" w:rsidRPr="00770AD4" w:rsidRDefault="004E1C5D" w:rsidP="00B96FC0">
      <w:pPr>
        <w:ind w:left="-86"/>
        <w:jc w:val="center"/>
        <w:rPr>
          <w:rFonts w:ascii="Arial" w:hAnsi="Arial" w:cs="Arial"/>
        </w:rPr>
      </w:pPr>
      <w:r w:rsidRPr="00770AD4">
        <w:rPr>
          <w:rFonts w:ascii="Arial" w:hAnsi="Arial" w:cs="Arial"/>
        </w:rPr>
        <w:t>12:00-1:00 p.m.</w:t>
      </w:r>
    </w:p>
    <w:p w:rsidR="004E1C5D" w:rsidRPr="00770AD4" w:rsidRDefault="004E1C5D" w:rsidP="00116495">
      <w:pPr>
        <w:ind w:left="-86"/>
        <w:rPr>
          <w:rFonts w:ascii="Arial" w:hAnsi="Arial" w:cs="Arial"/>
        </w:rPr>
      </w:pPr>
    </w:p>
    <w:p w:rsidR="00053459" w:rsidRPr="00770AD4" w:rsidRDefault="00053459" w:rsidP="00B80E7C">
      <w:pPr>
        <w:ind w:left="-86"/>
        <w:rPr>
          <w:rFonts w:ascii="Arial" w:hAnsi="Arial" w:cs="Arial"/>
        </w:rPr>
      </w:pPr>
      <w:r w:rsidRPr="00770AD4">
        <w:rPr>
          <w:rFonts w:ascii="Arial" w:hAnsi="Arial" w:cs="Arial"/>
          <w:noProof/>
        </w:rPr>
        <mc:AlternateContent>
          <mc:Choice Requires="wps">
            <w:drawing>
              <wp:anchor distT="0" distB="0" distL="114300" distR="114300" simplePos="0" relativeHeight="251660288" behindDoc="0" locked="0" layoutInCell="1" allowOverlap="1" wp14:anchorId="1EA0C5B6" wp14:editId="18CD94C9">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770AD4" w:rsidRDefault="002A7169" w:rsidP="002A7169">
      <w:pPr>
        <w:jc w:val="center"/>
        <w:rPr>
          <w:rFonts w:ascii="Arial" w:hAnsi="Arial" w:cs="Arial"/>
          <w:color w:val="008000"/>
        </w:rPr>
      </w:pPr>
      <w:r w:rsidRPr="00770AD4">
        <w:rPr>
          <w:rFonts w:ascii="Arial" w:hAnsi="Arial" w:cs="Arial"/>
          <w:color w:val="008000"/>
        </w:rPr>
        <w:t>Join Zoom Meeting</w:t>
      </w:r>
    </w:p>
    <w:p w:rsidR="002A7169" w:rsidRPr="00770AD4" w:rsidRDefault="00DA4F51" w:rsidP="002A7169">
      <w:pPr>
        <w:jc w:val="center"/>
        <w:rPr>
          <w:rFonts w:ascii="Arial" w:hAnsi="Arial" w:cs="Arial"/>
        </w:rPr>
      </w:pPr>
      <w:hyperlink r:id="rId10" w:history="1">
        <w:r w:rsidR="002A7169" w:rsidRPr="00770AD4">
          <w:rPr>
            <w:rStyle w:val="Hyperlink"/>
            <w:rFonts w:ascii="Arial" w:hAnsi="Arial" w:cs="Arial"/>
          </w:rPr>
          <w:t>https://zoom.us/j/519670691</w:t>
        </w:r>
      </w:hyperlink>
    </w:p>
    <w:p w:rsidR="002A7169" w:rsidRPr="00770AD4" w:rsidRDefault="002A7169" w:rsidP="002A7169">
      <w:pPr>
        <w:jc w:val="center"/>
        <w:rPr>
          <w:rFonts w:ascii="Arial" w:hAnsi="Arial" w:cs="Arial"/>
          <w:color w:val="008000"/>
        </w:rPr>
      </w:pPr>
      <w:r w:rsidRPr="00770AD4">
        <w:rPr>
          <w:rFonts w:ascii="Arial" w:hAnsi="Arial" w:cs="Arial"/>
          <w:color w:val="008000"/>
        </w:rPr>
        <w:t>Meeting ID: 519 670 691</w:t>
      </w:r>
    </w:p>
    <w:p w:rsidR="002A7169" w:rsidRPr="00770AD4" w:rsidRDefault="002A7169" w:rsidP="002A7169">
      <w:pPr>
        <w:jc w:val="center"/>
        <w:rPr>
          <w:rFonts w:ascii="Arial" w:hAnsi="Arial" w:cs="Arial"/>
          <w:color w:val="008000"/>
        </w:rPr>
      </w:pPr>
      <w:r w:rsidRPr="00770AD4">
        <w:rPr>
          <w:rFonts w:ascii="Arial" w:hAnsi="Arial" w:cs="Arial"/>
          <w:color w:val="008000"/>
        </w:rPr>
        <w:t>Dial by your location</w:t>
      </w:r>
    </w:p>
    <w:p w:rsidR="00AA1E29" w:rsidRPr="00770AD4" w:rsidRDefault="002A7169" w:rsidP="003E1AD3">
      <w:pPr>
        <w:jc w:val="center"/>
        <w:rPr>
          <w:rFonts w:ascii="Arial" w:hAnsi="Arial" w:cs="Arial"/>
          <w:color w:val="008000"/>
        </w:rPr>
      </w:pPr>
      <w:r w:rsidRPr="00770AD4">
        <w:rPr>
          <w:rFonts w:ascii="Arial" w:hAnsi="Arial" w:cs="Arial"/>
          <w:color w:val="008000"/>
        </w:rPr>
        <w:t>+1 646 558 8656</w:t>
      </w:r>
    </w:p>
    <w:p w:rsidR="00575CD0" w:rsidRPr="00770AD4" w:rsidRDefault="00575CD0" w:rsidP="003E1AD3">
      <w:pPr>
        <w:jc w:val="center"/>
        <w:rPr>
          <w:rFonts w:ascii="Arial" w:hAnsi="Arial" w:cs="Arial"/>
          <w:b/>
          <w:color w:val="008000"/>
        </w:rPr>
      </w:pPr>
      <w:r w:rsidRPr="00770AD4">
        <w:rPr>
          <w:rFonts w:ascii="Arial" w:hAnsi="Arial" w:cs="Arial"/>
          <w:b/>
          <w:color w:val="008000"/>
          <w:highlight w:val="yellow"/>
        </w:rPr>
        <w:t>PASSWORD- 804637</w:t>
      </w:r>
    </w:p>
    <w:p w:rsidR="00B4455A" w:rsidRPr="00770AD4" w:rsidRDefault="004E1C5D" w:rsidP="001568A7">
      <w:pPr>
        <w:ind w:left="-86"/>
        <w:jc w:val="center"/>
        <w:rPr>
          <w:rFonts w:ascii="Arial" w:hAnsi="Arial" w:cs="Arial"/>
          <w:b/>
        </w:rPr>
      </w:pPr>
      <w:r w:rsidRPr="00770AD4">
        <w:rPr>
          <w:rFonts w:ascii="Arial" w:hAnsi="Arial" w:cs="Arial"/>
          <w:noProof/>
        </w:rPr>
        <mc:AlternateContent>
          <mc:Choice Requires="wps">
            <w:drawing>
              <wp:anchor distT="0" distB="0" distL="114300" distR="114300" simplePos="0" relativeHeight="251666432" behindDoc="0" locked="0" layoutInCell="1" allowOverlap="1" wp14:anchorId="21D1A94E" wp14:editId="0358D75A">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770AD4" w:rsidRDefault="00922C3C" w:rsidP="001568A7">
      <w:pPr>
        <w:ind w:left="-86"/>
        <w:jc w:val="center"/>
        <w:rPr>
          <w:rFonts w:ascii="Arial" w:hAnsi="Arial" w:cs="Arial"/>
        </w:rPr>
      </w:pPr>
      <w:r w:rsidRPr="00770AD4">
        <w:rPr>
          <w:rFonts w:ascii="Arial" w:hAnsi="Arial" w:cs="Arial"/>
          <w:b/>
        </w:rPr>
        <w:t>Cases to be discussed</w:t>
      </w:r>
    </w:p>
    <w:tbl>
      <w:tblPr>
        <w:tblStyle w:val="TableGrid"/>
        <w:tblW w:w="10800" w:type="dxa"/>
        <w:tblInd w:w="-162" w:type="dxa"/>
        <w:tblLayout w:type="fixed"/>
        <w:tblLook w:val="04A0" w:firstRow="1" w:lastRow="0" w:firstColumn="1" w:lastColumn="0" w:noHBand="0" w:noVBand="1"/>
      </w:tblPr>
      <w:tblGrid>
        <w:gridCol w:w="720"/>
        <w:gridCol w:w="2160"/>
        <w:gridCol w:w="6750"/>
        <w:gridCol w:w="1170"/>
      </w:tblGrid>
      <w:tr w:rsidR="005718DD" w:rsidRPr="00770AD4" w:rsidTr="004F50D8">
        <w:trPr>
          <w:trHeight w:val="64"/>
        </w:trPr>
        <w:tc>
          <w:tcPr>
            <w:tcW w:w="720" w:type="dxa"/>
          </w:tcPr>
          <w:p w:rsidR="005718DD" w:rsidRPr="00770AD4" w:rsidRDefault="005718DD" w:rsidP="001E6F1E">
            <w:pPr>
              <w:pStyle w:val="NoSpacing"/>
              <w:ind w:left="-90"/>
              <w:rPr>
                <w:rFonts w:ascii="Arial" w:hAnsi="Arial" w:cs="Arial"/>
                <w:b/>
              </w:rPr>
            </w:pPr>
            <w:r w:rsidRPr="00770AD4">
              <w:rPr>
                <w:rFonts w:ascii="Arial" w:hAnsi="Arial" w:cs="Arial"/>
                <w:b/>
              </w:rPr>
              <w:t xml:space="preserve">Case </w:t>
            </w:r>
          </w:p>
        </w:tc>
        <w:tc>
          <w:tcPr>
            <w:tcW w:w="2160" w:type="dxa"/>
          </w:tcPr>
          <w:p w:rsidR="005718DD" w:rsidRPr="00770AD4" w:rsidRDefault="005718DD" w:rsidP="001E6F1E">
            <w:pPr>
              <w:pStyle w:val="NoSpacing"/>
              <w:ind w:left="-90"/>
              <w:rPr>
                <w:rFonts w:ascii="Arial" w:hAnsi="Arial" w:cs="Arial"/>
                <w:b/>
              </w:rPr>
            </w:pPr>
            <w:r w:rsidRPr="00770AD4">
              <w:rPr>
                <w:rFonts w:ascii="Arial" w:hAnsi="Arial" w:cs="Arial"/>
                <w:b/>
              </w:rPr>
              <w:t>De-identified patient</w:t>
            </w:r>
          </w:p>
        </w:tc>
        <w:tc>
          <w:tcPr>
            <w:tcW w:w="6750" w:type="dxa"/>
          </w:tcPr>
          <w:p w:rsidR="005718DD" w:rsidRPr="00770AD4" w:rsidRDefault="005718DD" w:rsidP="001E6F1E">
            <w:pPr>
              <w:pStyle w:val="NoSpacing"/>
              <w:ind w:left="-90"/>
              <w:rPr>
                <w:rFonts w:ascii="Arial" w:hAnsi="Arial" w:cs="Arial"/>
                <w:b/>
              </w:rPr>
            </w:pPr>
          </w:p>
        </w:tc>
        <w:tc>
          <w:tcPr>
            <w:tcW w:w="1170" w:type="dxa"/>
          </w:tcPr>
          <w:p w:rsidR="005718DD" w:rsidRPr="00770AD4" w:rsidRDefault="005718DD" w:rsidP="001E6F1E">
            <w:pPr>
              <w:pStyle w:val="NoSpacing"/>
              <w:ind w:left="-90"/>
              <w:rPr>
                <w:rFonts w:ascii="Arial" w:hAnsi="Arial" w:cs="Arial"/>
                <w:b/>
              </w:rPr>
            </w:pPr>
            <w:r w:rsidRPr="00770AD4">
              <w:rPr>
                <w:rFonts w:ascii="Arial" w:hAnsi="Arial" w:cs="Arial"/>
                <w:b/>
              </w:rPr>
              <w:t>Presenter</w:t>
            </w:r>
          </w:p>
        </w:tc>
      </w:tr>
      <w:tr w:rsidR="00611470" w:rsidRPr="00770AD4" w:rsidTr="004F50D8">
        <w:trPr>
          <w:trHeight w:val="116"/>
        </w:trPr>
        <w:tc>
          <w:tcPr>
            <w:tcW w:w="720" w:type="dxa"/>
          </w:tcPr>
          <w:p w:rsidR="00611470" w:rsidRPr="00770AD4" w:rsidRDefault="00CE4396" w:rsidP="001E6F1E">
            <w:pPr>
              <w:pStyle w:val="NoSpacing"/>
              <w:ind w:left="-90"/>
              <w:rPr>
                <w:rFonts w:ascii="Arial" w:hAnsi="Arial" w:cs="Arial"/>
              </w:rPr>
            </w:pPr>
            <w:r w:rsidRPr="00770AD4">
              <w:rPr>
                <w:rFonts w:ascii="Arial" w:hAnsi="Arial" w:cs="Arial"/>
              </w:rPr>
              <w:t>1</w:t>
            </w:r>
          </w:p>
        </w:tc>
        <w:tc>
          <w:tcPr>
            <w:tcW w:w="2160" w:type="dxa"/>
          </w:tcPr>
          <w:p w:rsidR="00611470" w:rsidRPr="00290D5C" w:rsidRDefault="00664607" w:rsidP="009369E2">
            <w:pPr>
              <w:pStyle w:val="NoSpacing"/>
              <w:ind w:left="-90"/>
              <w:rPr>
                <w:rFonts w:ascii="Arial" w:hAnsi="Arial" w:cs="Arial"/>
              </w:rPr>
            </w:pPr>
            <w:r w:rsidRPr="00290D5C">
              <w:rPr>
                <w:rFonts w:ascii="Arial" w:hAnsi="Arial" w:cs="Arial"/>
              </w:rPr>
              <w:t>SC MRN: 5354058</w:t>
            </w:r>
          </w:p>
        </w:tc>
        <w:tc>
          <w:tcPr>
            <w:tcW w:w="6750" w:type="dxa"/>
          </w:tcPr>
          <w:p w:rsidR="00611470" w:rsidRPr="00290D5C" w:rsidRDefault="00664607" w:rsidP="00385106">
            <w:pPr>
              <w:rPr>
                <w:rFonts w:ascii="Arial" w:hAnsi="Arial" w:cs="Arial"/>
              </w:rPr>
            </w:pPr>
            <w:r w:rsidRPr="00290D5C">
              <w:rPr>
                <w:rFonts w:ascii="Arial" w:hAnsi="Arial" w:cs="Arial"/>
              </w:rPr>
              <w:t xml:space="preserve">59-year-old gentleman with prostate CA status post prostatectomy and radiation therapy in 2009 who also has a right parotid mass and metastasis with left parietal </w:t>
            </w:r>
            <w:proofErr w:type="spellStart"/>
            <w:r w:rsidRPr="00290D5C">
              <w:rPr>
                <w:rFonts w:ascii="Arial" w:hAnsi="Arial" w:cs="Arial"/>
              </w:rPr>
              <w:t>calvarial</w:t>
            </w:r>
            <w:proofErr w:type="spellEnd"/>
            <w:r w:rsidRPr="00290D5C">
              <w:rPr>
                <w:rFonts w:ascii="Arial" w:hAnsi="Arial" w:cs="Arial"/>
              </w:rPr>
              <w:t xml:space="preserve"> lesion increase in size over the past 6 months to 4.6 x 4.7 centimeters from 1.8 x 2.9 centimeter in November 2019 for tumor ward evaluation for opinion for radiation verses resection.  Followed by Oncology in Butler by </w:t>
            </w:r>
            <w:proofErr w:type="spellStart"/>
            <w:r w:rsidRPr="00290D5C">
              <w:rPr>
                <w:rFonts w:ascii="Arial" w:hAnsi="Arial" w:cs="Arial"/>
              </w:rPr>
              <w:t>Dr.Peturson</w:t>
            </w:r>
            <w:proofErr w:type="spellEnd"/>
          </w:p>
        </w:tc>
        <w:tc>
          <w:tcPr>
            <w:tcW w:w="1170" w:type="dxa"/>
          </w:tcPr>
          <w:p w:rsidR="00611470" w:rsidRPr="00290D5C" w:rsidRDefault="00664607" w:rsidP="00B45424">
            <w:pPr>
              <w:pStyle w:val="NoSpacing"/>
              <w:ind w:left="-90"/>
              <w:rPr>
                <w:rFonts w:ascii="Arial" w:hAnsi="Arial" w:cs="Arial"/>
              </w:rPr>
            </w:pPr>
            <w:r w:rsidRPr="00290D5C">
              <w:rPr>
                <w:rFonts w:ascii="Arial" w:hAnsi="Arial" w:cs="Arial"/>
              </w:rPr>
              <w:t>AY</w:t>
            </w:r>
          </w:p>
        </w:tc>
      </w:tr>
      <w:tr w:rsidR="00F27A0E" w:rsidRPr="00770AD4" w:rsidTr="004F50D8">
        <w:tc>
          <w:tcPr>
            <w:tcW w:w="720" w:type="dxa"/>
          </w:tcPr>
          <w:p w:rsidR="00F27A0E" w:rsidRPr="008870C9" w:rsidRDefault="00CE4396" w:rsidP="001E6F1E">
            <w:pPr>
              <w:pStyle w:val="NoSpacing"/>
              <w:ind w:left="-90"/>
              <w:rPr>
                <w:rFonts w:ascii="Arial" w:hAnsi="Arial" w:cs="Arial"/>
              </w:rPr>
            </w:pPr>
            <w:r w:rsidRPr="008870C9">
              <w:rPr>
                <w:rFonts w:ascii="Arial" w:hAnsi="Arial" w:cs="Arial"/>
              </w:rPr>
              <w:t>2</w:t>
            </w:r>
          </w:p>
        </w:tc>
        <w:tc>
          <w:tcPr>
            <w:tcW w:w="2160" w:type="dxa"/>
          </w:tcPr>
          <w:p w:rsidR="00F27A0E" w:rsidRPr="00290D5C" w:rsidRDefault="00290D5C" w:rsidP="00F90F3F">
            <w:pPr>
              <w:rPr>
                <w:rFonts w:ascii="Arial" w:hAnsi="Arial" w:cs="Arial"/>
              </w:rPr>
            </w:pPr>
            <w:r w:rsidRPr="00290D5C">
              <w:rPr>
                <w:rFonts w:ascii="Arial" w:hAnsi="Arial" w:cs="Arial"/>
              </w:rPr>
              <w:t>CP MRN: 11948760</w:t>
            </w:r>
          </w:p>
        </w:tc>
        <w:tc>
          <w:tcPr>
            <w:tcW w:w="6750" w:type="dxa"/>
          </w:tcPr>
          <w:p w:rsidR="00F27A0E" w:rsidRPr="00290D5C" w:rsidRDefault="00290D5C" w:rsidP="00CD6DBD">
            <w:pPr>
              <w:rPr>
                <w:rFonts w:ascii="Arial" w:hAnsi="Arial" w:cs="Arial"/>
              </w:rPr>
            </w:pPr>
            <w:r w:rsidRPr="00290D5C">
              <w:rPr>
                <w:rFonts w:ascii="Arial" w:hAnsi="Arial" w:cs="Arial"/>
              </w:rPr>
              <w:t>60 year old female with a pineal parenchymal tumor of intermediate differentiation.  Has had a lengthy hospital stay &gt;1 month with poor performance status.  Discuss potential treatment options vs. palliative care.</w:t>
            </w:r>
          </w:p>
        </w:tc>
        <w:tc>
          <w:tcPr>
            <w:tcW w:w="1170" w:type="dxa"/>
          </w:tcPr>
          <w:p w:rsidR="00F27A0E" w:rsidRPr="00290D5C" w:rsidRDefault="00290D5C" w:rsidP="00B45424">
            <w:pPr>
              <w:pStyle w:val="NoSpacing"/>
              <w:ind w:left="-90"/>
              <w:rPr>
                <w:rFonts w:ascii="Arial" w:hAnsi="Arial" w:cs="Arial"/>
              </w:rPr>
            </w:pPr>
            <w:r w:rsidRPr="00290D5C">
              <w:rPr>
                <w:rFonts w:ascii="Arial" w:hAnsi="Arial" w:cs="Arial"/>
              </w:rPr>
              <w:t>AM/RW</w:t>
            </w:r>
          </w:p>
        </w:tc>
      </w:tr>
      <w:tr w:rsidR="009E3C85" w:rsidRPr="00770AD4" w:rsidTr="004F50D8">
        <w:tc>
          <w:tcPr>
            <w:tcW w:w="720" w:type="dxa"/>
          </w:tcPr>
          <w:p w:rsidR="009E3C85" w:rsidRPr="008870C9" w:rsidRDefault="00CE4396" w:rsidP="001E6F1E">
            <w:pPr>
              <w:pStyle w:val="NoSpacing"/>
              <w:ind w:left="-90"/>
              <w:rPr>
                <w:rFonts w:ascii="Arial" w:hAnsi="Arial" w:cs="Arial"/>
              </w:rPr>
            </w:pPr>
            <w:r w:rsidRPr="008870C9">
              <w:rPr>
                <w:rFonts w:ascii="Arial" w:hAnsi="Arial" w:cs="Arial"/>
              </w:rPr>
              <w:t>3</w:t>
            </w:r>
          </w:p>
        </w:tc>
        <w:tc>
          <w:tcPr>
            <w:tcW w:w="2160" w:type="dxa"/>
          </w:tcPr>
          <w:p w:rsidR="009E3C85" w:rsidRPr="00AA193C" w:rsidRDefault="00290D5C" w:rsidP="0059684F">
            <w:pPr>
              <w:pStyle w:val="PlainText"/>
              <w:rPr>
                <w:rFonts w:ascii="Arial" w:hAnsi="Arial" w:cs="Arial"/>
                <w:b/>
                <w:szCs w:val="22"/>
              </w:rPr>
            </w:pPr>
            <w:r w:rsidRPr="00AA193C">
              <w:rPr>
                <w:rFonts w:ascii="Arial" w:hAnsi="Arial" w:cs="Arial"/>
                <w:szCs w:val="22"/>
              </w:rPr>
              <w:t xml:space="preserve">BB </w:t>
            </w:r>
            <w:r w:rsidRPr="00AA193C">
              <w:rPr>
                <w:rFonts w:ascii="Arial" w:hAnsi="Arial" w:cs="Arial"/>
              </w:rPr>
              <w:t>MRN 3658116</w:t>
            </w:r>
          </w:p>
        </w:tc>
        <w:tc>
          <w:tcPr>
            <w:tcW w:w="6750" w:type="dxa"/>
          </w:tcPr>
          <w:p w:rsidR="00290D5C" w:rsidRPr="00AA193C" w:rsidRDefault="00290D5C" w:rsidP="00290D5C">
            <w:pPr>
              <w:rPr>
                <w:rFonts w:ascii="Arial" w:hAnsi="Arial" w:cs="Arial"/>
              </w:rPr>
            </w:pPr>
            <w:r w:rsidRPr="00AA193C">
              <w:rPr>
                <w:rFonts w:ascii="Arial" w:hAnsi="Arial" w:cs="Arial"/>
              </w:rPr>
              <w:t xml:space="preserve">43 </w:t>
            </w:r>
            <w:proofErr w:type="spellStart"/>
            <w:r w:rsidRPr="00AA193C">
              <w:rPr>
                <w:rFonts w:ascii="Arial" w:hAnsi="Arial" w:cs="Arial"/>
              </w:rPr>
              <w:t>yo</w:t>
            </w:r>
            <w:proofErr w:type="spellEnd"/>
            <w:r w:rsidRPr="00AA193C">
              <w:rPr>
                <w:rFonts w:ascii="Arial" w:hAnsi="Arial" w:cs="Arial"/>
              </w:rPr>
              <w:t xml:space="preserve"> male who has had transient episodes of R foot numbness lasting for several minutes which resolve, with no motor weakness.  No loss of consciousness.  He received an MRI that shows a T2 lesion in the medial L parietal lobe in what appears to </w:t>
            </w:r>
            <w:proofErr w:type="gramStart"/>
            <w:r w:rsidRPr="00AA193C">
              <w:rPr>
                <w:rFonts w:ascii="Arial" w:hAnsi="Arial" w:cs="Arial"/>
              </w:rPr>
              <w:t>the be</w:t>
            </w:r>
            <w:proofErr w:type="gramEnd"/>
            <w:r w:rsidRPr="00AA193C">
              <w:rPr>
                <w:rFonts w:ascii="Arial" w:hAnsi="Arial" w:cs="Arial"/>
              </w:rPr>
              <w:t xml:space="preserve"> the sensory cortex with some small area of enhancement inside. Dr. Linda Xu performed a biopsy on 6/9/2020, patient d/c to home on 6/10/2020. Pathology pending (may result by time of Tumor Board meeting). Was not seen inpatient by med </w:t>
            </w:r>
            <w:proofErr w:type="spellStart"/>
            <w:r w:rsidRPr="00AA193C">
              <w:rPr>
                <w:rFonts w:ascii="Arial" w:hAnsi="Arial" w:cs="Arial"/>
              </w:rPr>
              <w:t>onc</w:t>
            </w:r>
            <w:proofErr w:type="spellEnd"/>
            <w:r w:rsidRPr="00AA193C">
              <w:rPr>
                <w:rFonts w:ascii="Arial" w:hAnsi="Arial" w:cs="Arial"/>
              </w:rPr>
              <w:t xml:space="preserve"> or rad </w:t>
            </w:r>
            <w:proofErr w:type="spellStart"/>
            <w:proofErr w:type="gramStart"/>
            <w:r w:rsidRPr="00AA193C">
              <w:rPr>
                <w:rFonts w:ascii="Arial" w:hAnsi="Arial" w:cs="Arial"/>
              </w:rPr>
              <w:t>onc</w:t>
            </w:r>
            <w:proofErr w:type="spellEnd"/>
            <w:r w:rsidRPr="00AA193C">
              <w:rPr>
                <w:rFonts w:ascii="Arial" w:hAnsi="Arial" w:cs="Arial"/>
              </w:rPr>
              <w:t>.</w:t>
            </w:r>
            <w:proofErr w:type="gramEnd"/>
            <w:r w:rsidRPr="00AA193C">
              <w:rPr>
                <w:rFonts w:ascii="Arial" w:hAnsi="Arial" w:cs="Arial"/>
              </w:rPr>
              <w:t xml:space="preserve"> </w:t>
            </w:r>
          </w:p>
          <w:p w:rsidR="009E3C85" w:rsidRPr="00AA193C" w:rsidRDefault="009E3C85" w:rsidP="00AA193C">
            <w:pPr>
              <w:autoSpaceDE w:val="0"/>
              <w:autoSpaceDN w:val="0"/>
              <w:adjustRightInd w:val="0"/>
              <w:spacing w:before="1" w:after="1"/>
              <w:ind w:right="1"/>
              <w:rPr>
                <w:rFonts w:ascii="Arial" w:hAnsi="Arial" w:cs="Arial"/>
              </w:rPr>
            </w:pPr>
          </w:p>
        </w:tc>
        <w:tc>
          <w:tcPr>
            <w:tcW w:w="1170" w:type="dxa"/>
          </w:tcPr>
          <w:p w:rsidR="009E3C85" w:rsidRPr="00AA193C" w:rsidRDefault="00290D5C" w:rsidP="00B45424">
            <w:pPr>
              <w:pStyle w:val="NoSpacing"/>
              <w:ind w:left="-90"/>
              <w:rPr>
                <w:rFonts w:ascii="Arial" w:hAnsi="Arial" w:cs="Arial"/>
              </w:rPr>
            </w:pPr>
            <w:r w:rsidRPr="00AA193C">
              <w:rPr>
                <w:rFonts w:ascii="Arial" w:hAnsi="Arial" w:cs="Arial"/>
              </w:rPr>
              <w:t>LX</w:t>
            </w:r>
          </w:p>
        </w:tc>
      </w:tr>
      <w:tr w:rsidR="009E3C85" w:rsidRPr="00770AD4" w:rsidTr="004F50D8">
        <w:tc>
          <w:tcPr>
            <w:tcW w:w="720" w:type="dxa"/>
          </w:tcPr>
          <w:p w:rsidR="009E3C85" w:rsidRPr="008870C9" w:rsidRDefault="00CE4396" w:rsidP="001E6F1E">
            <w:pPr>
              <w:pStyle w:val="NoSpacing"/>
              <w:ind w:left="-90"/>
              <w:rPr>
                <w:rFonts w:ascii="Arial" w:hAnsi="Arial" w:cs="Arial"/>
              </w:rPr>
            </w:pPr>
            <w:r w:rsidRPr="008870C9">
              <w:rPr>
                <w:rFonts w:ascii="Arial" w:hAnsi="Arial" w:cs="Arial"/>
              </w:rPr>
              <w:t>4</w:t>
            </w:r>
          </w:p>
        </w:tc>
        <w:tc>
          <w:tcPr>
            <w:tcW w:w="2160" w:type="dxa"/>
          </w:tcPr>
          <w:p w:rsidR="009E3C85" w:rsidRPr="00AA193C" w:rsidRDefault="00AA193C" w:rsidP="0035176C">
            <w:pPr>
              <w:pStyle w:val="PlainText"/>
              <w:rPr>
                <w:rFonts w:ascii="Arial" w:hAnsi="Arial" w:cs="Arial"/>
                <w:szCs w:val="22"/>
              </w:rPr>
            </w:pPr>
            <w:r w:rsidRPr="00AA193C">
              <w:rPr>
                <w:rFonts w:ascii="Arial" w:hAnsi="Arial" w:cs="Arial"/>
                <w:szCs w:val="22"/>
              </w:rPr>
              <w:t xml:space="preserve">NM </w:t>
            </w:r>
            <w:r w:rsidRPr="00AA193C">
              <w:rPr>
                <w:rFonts w:ascii="Arial" w:hAnsi="Arial" w:cs="Arial"/>
              </w:rPr>
              <w:t>MRN:  11504815</w:t>
            </w:r>
          </w:p>
        </w:tc>
        <w:tc>
          <w:tcPr>
            <w:tcW w:w="6750" w:type="dxa"/>
          </w:tcPr>
          <w:p w:rsidR="009E3C85" w:rsidRPr="00AA193C" w:rsidRDefault="00AA193C" w:rsidP="006217D7">
            <w:pPr>
              <w:rPr>
                <w:rFonts w:ascii="Arial" w:hAnsi="Arial" w:cs="Arial"/>
              </w:rPr>
            </w:pPr>
            <w:r w:rsidRPr="00AA193C">
              <w:rPr>
                <w:rFonts w:ascii="Arial" w:hAnsi="Arial" w:cs="Arial"/>
              </w:rPr>
              <w:t>73 y/o female with Right Parietal Glioblastoma, WHO Grade IV, MGMT Methylated (40.43), IDH Wild type, diagnosed 5/11/2020. Patient referred to Dr. Trombetta for radiation at St</w:t>
            </w:r>
            <w:r w:rsidRPr="00AA193C">
              <w:rPr>
                <w:rFonts w:ascii="Arial" w:hAnsi="Arial" w:cs="Arial"/>
              </w:rPr>
              <w:t>e</w:t>
            </w:r>
            <w:r w:rsidRPr="00AA193C">
              <w:rPr>
                <w:rFonts w:ascii="Arial" w:hAnsi="Arial" w:cs="Arial"/>
              </w:rPr>
              <w:t>ubenville location, however, patient is extremely claustrophobic and cannot tolerate wearing mask. Therefore, radiation has not been started at this point. Presenting to discuss plan with radiation oncology.</w:t>
            </w:r>
          </w:p>
        </w:tc>
        <w:tc>
          <w:tcPr>
            <w:tcW w:w="1170" w:type="dxa"/>
          </w:tcPr>
          <w:p w:rsidR="009E3C85" w:rsidRPr="00AA193C" w:rsidRDefault="00AA193C" w:rsidP="00B45424">
            <w:pPr>
              <w:pStyle w:val="NoSpacing"/>
              <w:ind w:left="-90"/>
              <w:rPr>
                <w:rFonts w:ascii="Arial" w:hAnsi="Arial" w:cs="Arial"/>
              </w:rPr>
            </w:pPr>
            <w:r w:rsidRPr="00AA193C">
              <w:rPr>
                <w:rFonts w:ascii="Arial" w:hAnsi="Arial" w:cs="Arial"/>
              </w:rPr>
              <w:t>TR</w:t>
            </w:r>
          </w:p>
        </w:tc>
      </w:tr>
      <w:tr w:rsidR="009E3C85" w:rsidRPr="00770AD4" w:rsidTr="004F50D8">
        <w:trPr>
          <w:trHeight w:val="836"/>
        </w:trPr>
        <w:tc>
          <w:tcPr>
            <w:tcW w:w="720" w:type="dxa"/>
          </w:tcPr>
          <w:p w:rsidR="009E3C85" w:rsidRPr="008870C9" w:rsidRDefault="00CE4396" w:rsidP="001E6F1E">
            <w:pPr>
              <w:pStyle w:val="NoSpacing"/>
              <w:ind w:left="-90"/>
              <w:rPr>
                <w:rFonts w:ascii="Arial" w:hAnsi="Arial" w:cs="Arial"/>
              </w:rPr>
            </w:pPr>
            <w:r w:rsidRPr="008870C9">
              <w:rPr>
                <w:rFonts w:ascii="Arial" w:hAnsi="Arial" w:cs="Arial"/>
              </w:rPr>
              <w:t>5</w:t>
            </w:r>
          </w:p>
        </w:tc>
        <w:tc>
          <w:tcPr>
            <w:tcW w:w="2160" w:type="dxa"/>
          </w:tcPr>
          <w:p w:rsidR="009E3C85" w:rsidRPr="00AA193C" w:rsidRDefault="00AA193C" w:rsidP="001114B2">
            <w:pPr>
              <w:pStyle w:val="PlainText"/>
              <w:rPr>
                <w:rFonts w:ascii="Arial" w:hAnsi="Arial" w:cs="Arial"/>
                <w:szCs w:val="22"/>
              </w:rPr>
            </w:pPr>
            <w:r w:rsidRPr="00AA193C">
              <w:rPr>
                <w:rFonts w:ascii="Arial" w:hAnsi="Arial" w:cs="Arial"/>
                <w:szCs w:val="22"/>
              </w:rPr>
              <w:t xml:space="preserve">RB </w:t>
            </w:r>
            <w:r w:rsidRPr="00AA193C">
              <w:rPr>
                <w:rFonts w:ascii="Arial" w:hAnsi="Arial" w:cs="Arial"/>
              </w:rPr>
              <w:t>MRN:  651869</w:t>
            </w:r>
          </w:p>
        </w:tc>
        <w:tc>
          <w:tcPr>
            <w:tcW w:w="6750" w:type="dxa"/>
          </w:tcPr>
          <w:p w:rsidR="00AA193C" w:rsidRPr="00AA193C" w:rsidRDefault="00AA193C" w:rsidP="00AA193C">
            <w:pPr>
              <w:rPr>
                <w:rFonts w:ascii="Arial" w:hAnsi="Arial" w:cs="Arial"/>
              </w:rPr>
            </w:pPr>
            <w:r w:rsidRPr="00AA193C">
              <w:rPr>
                <w:rFonts w:ascii="Arial" w:hAnsi="Arial" w:cs="Arial"/>
              </w:rPr>
              <w:t xml:space="preserve">46 y/o female with Right </w:t>
            </w:r>
            <w:proofErr w:type="spellStart"/>
            <w:r w:rsidRPr="00AA193C">
              <w:rPr>
                <w:rFonts w:ascii="Arial" w:hAnsi="Arial" w:cs="Arial"/>
              </w:rPr>
              <w:t>Oligodendroglioma</w:t>
            </w:r>
            <w:proofErr w:type="spellEnd"/>
            <w:r w:rsidRPr="00AA193C">
              <w:rPr>
                <w:rFonts w:ascii="Arial" w:hAnsi="Arial" w:cs="Arial"/>
              </w:rPr>
              <w:t xml:space="preserve">, WHO Gr II, diagnosed 3/7/2017, Recurrence with imaging and path confirmed 10/29/2019, WHO Grade III, MGMT pending,  IDH-Mutant, 1p/19q- </w:t>
            </w:r>
            <w:proofErr w:type="spellStart"/>
            <w:r w:rsidRPr="00AA193C">
              <w:rPr>
                <w:rFonts w:ascii="Arial" w:hAnsi="Arial" w:cs="Arial"/>
              </w:rPr>
              <w:t>codeleted</w:t>
            </w:r>
            <w:proofErr w:type="spellEnd"/>
            <w:r w:rsidRPr="00AA193C">
              <w:rPr>
                <w:rFonts w:ascii="Arial" w:hAnsi="Arial" w:cs="Arial"/>
              </w:rPr>
              <w:t xml:space="preserve">. Chemo ID performed during last resection on 10/29 by Dr. Xu. Patient underwent XRT with concurrent </w:t>
            </w:r>
            <w:proofErr w:type="spellStart"/>
            <w:r w:rsidRPr="00AA193C">
              <w:rPr>
                <w:rFonts w:ascii="Arial" w:hAnsi="Arial" w:cs="Arial"/>
              </w:rPr>
              <w:t>Temodar</w:t>
            </w:r>
            <w:proofErr w:type="spellEnd"/>
            <w:r w:rsidRPr="00AA193C">
              <w:rPr>
                <w:rFonts w:ascii="Arial" w:hAnsi="Arial" w:cs="Arial"/>
              </w:rPr>
              <w:t>, completed 1/28/20. Concerns for disease progression noted on MRI Brain 6/5/20. Possible treatment effect? Presenting to review imaging.</w:t>
            </w:r>
          </w:p>
          <w:p w:rsidR="009E3C85" w:rsidRPr="00AA193C" w:rsidRDefault="009E3C85" w:rsidP="008870C9">
            <w:pPr>
              <w:rPr>
                <w:rFonts w:ascii="Arial" w:hAnsi="Arial" w:cs="Arial"/>
              </w:rPr>
            </w:pPr>
          </w:p>
        </w:tc>
        <w:tc>
          <w:tcPr>
            <w:tcW w:w="1170" w:type="dxa"/>
          </w:tcPr>
          <w:p w:rsidR="009E3C85" w:rsidRPr="00AA193C" w:rsidRDefault="00AA193C" w:rsidP="00B45424">
            <w:pPr>
              <w:pStyle w:val="NoSpacing"/>
              <w:ind w:left="-90"/>
              <w:rPr>
                <w:rFonts w:ascii="Arial" w:hAnsi="Arial" w:cs="Arial"/>
              </w:rPr>
            </w:pPr>
            <w:r w:rsidRPr="00AA193C">
              <w:rPr>
                <w:rFonts w:ascii="Arial" w:hAnsi="Arial" w:cs="Arial"/>
              </w:rPr>
              <w:t>TR</w:t>
            </w:r>
          </w:p>
        </w:tc>
      </w:tr>
      <w:tr w:rsidR="009E3C85" w:rsidRPr="00770AD4" w:rsidTr="004F50D8">
        <w:trPr>
          <w:trHeight w:val="64"/>
        </w:trPr>
        <w:tc>
          <w:tcPr>
            <w:tcW w:w="720" w:type="dxa"/>
          </w:tcPr>
          <w:p w:rsidR="009E3C85" w:rsidRPr="008870C9" w:rsidRDefault="00CE4396" w:rsidP="001E6F1E">
            <w:pPr>
              <w:pStyle w:val="NoSpacing"/>
              <w:ind w:left="-90"/>
              <w:rPr>
                <w:rFonts w:ascii="Arial" w:hAnsi="Arial" w:cs="Arial"/>
              </w:rPr>
            </w:pPr>
            <w:r w:rsidRPr="008870C9">
              <w:rPr>
                <w:rFonts w:ascii="Arial" w:hAnsi="Arial" w:cs="Arial"/>
              </w:rPr>
              <w:t>6</w:t>
            </w:r>
          </w:p>
        </w:tc>
        <w:tc>
          <w:tcPr>
            <w:tcW w:w="2160" w:type="dxa"/>
          </w:tcPr>
          <w:p w:rsidR="009E3C85" w:rsidRPr="00AA193C" w:rsidRDefault="00AA193C" w:rsidP="0035176C">
            <w:pPr>
              <w:pStyle w:val="PlainText"/>
              <w:rPr>
                <w:rFonts w:ascii="Arial" w:hAnsi="Arial" w:cs="Arial"/>
                <w:szCs w:val="22"/>
              </w:rPr>
            </w:pPr>
            <w:r w:rsidRPr="00AA193C">
              <w:rPr>
                <w:rFonts w:ascii="Arial" w:hAnsi="Arial" w:cs="Arial"/>
                <w:szCs w:val="22"/>
              </w:rPr>
              <w:t xml:space="preserve">JG </w:t>
            </w:r>
            <w:r w:rsidRPr="00AA193C">
              <w:rPr>
                <w:rFonts w:ascii="Arial" w:hAnsi="Arial" w:cs="Arial"/>
              </w:rPr>
              <w:t>MRN:  111623</w:t>
            </w:r>
          </w:p>
        </w:tc>
        <w:tc>
          <w:tcPr>
            <w:tcW w:w="6750" w:type="dxa"/>
          </w:tcPr>
          <w:p w:rsidR="00AA193C" w:rsidRPr="00AA193C" w:rsidRDefault="00AA193C" w:rsidP="00AA193C">
            <w:pPr>
              <w:rPr>
                <w:rFonts w:ascii="Arial" w:hAnsi="Arial" w:cs="Arial"/>
              </w:rPr>
            </w:pPr>
            <w:r w:rsidRPr="00AA193C">
              <w:rPr>
                <w:rFonts w:ascii="Arial" w:hAnsi="Arial" w:cs="Arial"/>
              </w:rPr>
              <w:t xml:space="preserve">43 y/o female with Right Frontal Anaplastic Astrocytoma, WHO </w:t>
            </w:r>
            <w:r w:rsidRPr="00AA193C">
              <w:rPr>
                <w:rFonts w:ascii="Arial" w:hAnsi="Arial" w:cs="Arial"/>
              </w:rPr>
              <w:lastRenderedPageBreak/>
              <w:t>Grade III diagnosed 2002 with transition to Glioblastoma WHO Grade IV in 2007, MGMT not available.  MRI Brain on 2/24/2020 noted an acute lacunar infarct posterior limb of right internal capsule and possible concern for recurrent left parasagittal frontal tumor. Patient referred to stroke specialist. Should patient be restarted on aspirin?</w:t>
            </w:r>
          </w:p>
          <w:p w:rsidR="009E3C85" w:rsidRPr="00AA193C" w:rsidRDefault="009E3C85" w:rsidP="0035176C">
            <w:pPr>
              <w:pStyle w:val="PlainText"/>
              <w:rPr>
                <w:rFonts w:ascii="Arial" w:hAnsi="Arial" w:cs="Arial"/>
                <w:szCs w:val="22"/>
              </w:rPr>
            </w:pPr>
          </w:p>
        </w:tc>
        <w:tc>
          <w:tcPr>
            <w:tcW w:w="1170" w:type="dxa"/>
          </w:tcPr>
          <w:p w:rsidR="009E3C85" w:rsidRPr="00AA193C" w:rsidRDefault="00AA193C" w:rsidP="00B45424">
            <w:pPr>
              <w:pStyle w:val="NoSpacing"/>
              <w:ind w:left="-90"/>
              <w:rPr>
                <w:rFonts w:ascii="Arial" w:hAnsi="Arial" w:cs="Arial"/>
              </w:rPr>
            </w:pPr>
            <w:r w:rsidRPr="00AA193C">
              <w:rPr>
                <w:rFonts w:ascii="Arial" w:hAnsi="Arial" w:cs="Arial"/>
              </w:rPr>
              <w:lastRenderedPageBreak/>
              <w:t>TR</w:t>
            </w:r>
          </w:p>
        </w:tc>
      </w:tr>
      <w:tr w:rsidR="009E3C85" w:rsidRPr="00770AD4" w:rsidTr="004F50D8">
        <w:tc>
          <w:tcPr>
            <w:tcW w:w="720" w:type="dxa"/>
          </w:tcPr>
          <w:p w:rsidR="009E3C85" w:rsidRPr="00AA193C" w:rsidRDefault="00CE4396" w:rsidP="001E6F1E">
            <w:pPr>
              <w:pStyle w:val="NoSpacing"/>
              <w:ind w:left="-90"/>
              <w:rPr>
                <w:rFonts w:ascii="Arial" w:hAnsi="Arial" w:cs="Arial"/>
              </w:rPr>
            </w:pPr>
            <w:r w:rsidRPr="00AA193C">
              <w:rPr>
                <w:rFonts w:ascii="Arial" w:hAnsi="Arial" w:cs="Arial"/>
              </w:rPr>
              <w:lastRenderedPageBreak/>
              <w:t>7</w:t>
            </w:r>
          </w:p>
        </w:tc>
        <w:tc>
          <w:tcPr>
            <w:tcW w:w="2160" w:type="dxa"/>
          </w:tcPr>
          <w:p w:rsidR="009E3C85" w:rsidRPr="00AA193C" w:rsidRDefault="00AA193C" w:rsidP="0035176C">
            <w:pPr>
              <w:pStyle w:val="PlainText"/>
              <w:rPr>
                <w:rFonts w:ascii="Arial" w:hAnsi="Arial" w:cs="Arial"/>
                <w:szCs w:val="22"/>
              </w:rPr>
            </w:pPr>
            <w:r w:rsidRPr="00AA193C">
              <w:rPr>
                <w:rFonts w:ascii="Arial" w:hAnsi="Arial" w:cs="Arial"/>
                <w:szCs w:val="22"/>
              </w:rPr>
              <w:t xml:space="preserve">JC </w:t>
            </w:r>
            <w:r w:rsidRPr="00AA193C">
              <w:rPr>
                <w:rFonts w:ascii="Arial" w:hAnsi="Arial" w:cs="Arial"/>
              </w:rPr>
              <w:t>MRN:  213345</w:t>
            </w:r>
          </w:p>
        </w:tc>
        <w:tc>
          <w:tcPr>
            <w:tcW w:w="6750" w:type="dxa"/>
          </w:tcPr>
          <w:p w:rsidR="00AA193C" w:rsidRPr="00AA193C" w:rsidRDefault="00AA193C" w:rsidP="00AA193C">
            <w:pPr>
              <w:rPr>
                <w:rFonts w:ascii="Arial" w:hAnsi="Arial" w:cs="Arial"/>
              </w:rPr>
            </w:pPr>
            <w:r w:rsidRPr="00AA193C">
              <w:rPr>
                <w:rFonts w:ascii="Arial" w:hAnsi="Arial" w:cs="Arial"/>
              </w:rPr>
              <w:t xml:space="preserve">66 y/o male with Left Temporal Glioblastoma WHO Grade IV, MGMT </w:t>
            </w:r>
            <w:proofErr w:type="spellStart"/>
            <w:r w:rsidRPr="00AA193C">
              <w:rPr>
                <w:rFonts w:ascii="Arial" w:hAnsi="Arial" w:cs="Arial"/>
              </w:rPr>
              <w:t>Unmethylated</w:t>
            </w:r>
            <w:proofErr w:type="spellEnd"/>
            <w:r w:rsidRPr="00AA193C">
              <w:rPr>
                <w:rFonts w:ascii="Arial" w:hAnsi="Arial" w:cs="Arial"/>
              </w:rPr>
              <w:t xml:space="preserve"> (1.36), IDH wild-type, diagnosed 6/18/2018. Adjuvant concurrent </w:t>
            </w:r>
            <w:proofErr w:type="spellStart"/>
            <w:r w:rsidRPr="00AA193C">
              <w:rPr>
                <w:rFonts w:ascii="Arial" w:hAnsi="Arial" w:cs="Arial"/>
              </w:rPr>
              <w:t>chemoradiation</w:t>
            </w:r>
            <w:proofErr w:type="spellEnd"/>
            <w:r w:rsidRPr="00AA193C">
              <w:rPr>
                <w:rFonts w:ascii="Arial" w:hAnsi="Arial" w:cs="Arial"/>
              </w:rPr>
              <w:t xml:space="preserve"> with </w:t>
            </w:r>
            <w:proofErr w:type="spellStart"/>
            <w:r w:rsidRPr="00AA193C">
              <w:rPr>
                <w:rFonts w:ascii="Arial" w:hAnsi="Arial" w:cs="Arial"/>
              </w:rPr>
              <w:t>Temodar</w:t>
            </w:r>
            <w:proofErr w:type="spellEnd"/>
            <w:r w:rsidRPr="00AA193C">
              <w:rPr>
                <w:rFonts w:ascii="Arial" w:hAnsi="Arial" w:cs="Arial"/>
              </w:rPr>
              <w:t xml:space="preserve"> 140 mg daily x 42 days with IMRT</w:t>
            </w:r>
            <w:proofErr w:type="gramStart"/>
            <w:r w:rsidRPr="00AA193C">
              <w:rPr>
                <w:rFonts w:ascii="Arial" w:hAnsi="Arial" w:cs="Arial"/>
              </w:rPr>
              <w:t>  with</w:t>
            </w:r>
            <w:proofErr w:type="gramEnd"/>
            <w:r w:rsidRPr="00AA193C">
              <w:rPr>
                <w:rFonts w:ascii="Arial" w:hAnsi="Arial" w:cs="Arial"/>
              </w:rPr>
              <w:t xml:space="preserve"> Dr. Karlovits at HWP Wexford Radiation Oncology, completed 10/2/2018 and has not received any treatment since this time. Patient currently utilizing supplement regimen and undergoing surveillance imaging only at this time. Disease progression noted on MRI Brain 6/5/20. Presenting to review imaging and discuss future treatment options.</w:t>
            </w:r>
          </w:p>
          <w:p w:rsidR="009E3C85" w:rsidRPr="00AA193C" w:rsidRDefault="009E3C85" w:rsidP="0035176C">
            <w:pPr>
              <w:pStyle w:val="PlainText"/>
              <w:rPr>
                <w:rFonts w:ascii="Arial" w:hAnsi="Arial" w:cs="Arial"/>
                <w:szCs w:val="22"/>
              </w:rPr>
            </w:pPr>
          </w:p>
        </w:tc>
        <w:tc>
          <w:tcPr>
            <w:tcW w:w="1170" w:type="dxa"/>
          </w:tcPr>
          <w:p w:rsidR="009E3C85" w:rsidRPr="008870C9" w:rsidRDefault="00AA193C" w:rsidP="00B45424">
            <w:pPr>
              <w:pStyle w:val="NoSpacing"/>
              <w:ind w:left="-90"/>
              <w:rPr>
                <w:rFonts w:ascii="Arial" w:hAnsi="Arial" w:cs="Arial"/>
              </w:rPr>
            </w:pPr>
            <w:r>
              <w:rPr>
                <w:rFonts w:ascii="Arial" w:hAnsi="Arial" w:cs="Arial"/>
              </w:rPr>
              <w:t>TR</w:t>
            </w: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t>8</w:t>
            </w:r>
          </w:p>
        </w:tc>
        <w:tc>
          <w:tcPr>
            <w:tcW w:w="2160" w:type="dxa"/>
          </w:tcPr>
          <w:p w:rsidR="00475097" w:rsidRPr="00AA193C" w:rsidRDefault="00AA193C" w:rsidP="0035176C">
            <w:pPr>
              <w:pStyle w:val="PlainText"/>
              <w:rPr>
                <w:rFonts w:ascii="Arial" w:hAnsi="Arial" w:cs="Arial"/>
                <w:szCs w:val="22"/>
              </w:rPr>
            </w:pPr>
            <w:r w:rsidRPr="00AA193C">
              <w:rPr>
                <w:rFonts w:ascii="Arial" w:hAnsi="Arial" w:cs="Arial"/>
                <w:szCs w:val="22"/>
              </w:rPr>
              <w:t xml:space="preserve">MC </w:t>
            </w:r>
            <w:r w:rsidRPr="00AA193C">
              <w:rPr>
                <w:rFonts w:ascii="Arial" w:hAnsi="Arial" w:cs="Arial"/>
              </w:rPr>
              <w:t>MRN:  3683198</w:t>
            </w:r>
          </w:p>
        </w:tc>
        <w:tc>
          <w:tcPr>
            <w:tcW w:w="6750" w:type="dxa"/>
          </w:tcPr>
          <w:p w:rsidR="00AA193C" w:rsidRPr="00AA193C" w:rsidRDefault="00AA193C" w:rsidP="00AA193C">
            <w:pPr>
              <w:rPr>
                <w:rFonts w:ascii="Arial" w:hAnsi="Arial" w:cs="Arial"/>
              </w:rPr>
            </w:pPr>
            <w:r w:rsidRPr="00AA193C">
              <w:rPr>
                <w:rFonts w:ascii="Arial" w:hAnsi="Arial" w:cs="Arial"/>
              </w:rPr>
              <w:t>77 y/o female with metastatic ER positive, PR negative, HER-2/</w:t>
            </w:r>
            <w:proofErr w:type="spellStart"/>
            <w:r w:rsidRPr="00AA193C">
              <w:rPr>
                <w:rFonts w:ascii="Arial" w:hAnsi="Arial" w:cs="Arial"/>
              </w:rPr>
              <w:t>neu</w:t>
            </w:r>
            <w:proofErr w:type="spellEnd"/>
            <w:r w:rsidRPr="00AA193C">
              <w:rPr>
                <w:rFonts w:ascii="Arial" w:hAnsi="Arial" w:cs="Arial"/>
              </w:rPr>
              <w:t xml:space="preserve"> positive breast malignancies with axillary and supraclavicular lymph node involvement as well as bone metastasis to the sternum and leptomeningeal disease. MRI Brain 6/9/20 appears stable, but patient is experiencing worsening of clinical symptoms (diplopia and ataxia). Previously received radiation to cerebellar area. Presenting to review imaging and discuss possibility of whole brain XRT with radiation oncology. </w:t>
            </w:r>
          </w:p>
          <w:p w:rsidR="00475097" w:rsidRPr="00AA193C" w:rsidRDefault="00475097" w:rsidP="0035176C">
            <w:pPr>
              <w:pStyle w:val="PlainText"/>
              <w:rPr>
                <w:rFonts w:ascii="Arial" w:hAnsi="Arial" w:cs="Arial"/>
                <w:szCs w:val="22"/>
              </w:rPr>
            </w:pPr>
          </w:p>
        </w:tc>
        <w:tc>
          <w:tcPr>
            <w:tcW w:w="1170" w:type="dxa"/>
          </w:tcPr>
          <w:p w:rsidR="00475097" w:rsidRPr="008870C9" w:rsidRDefault="00AA193C" w:rsidP="00B45424">
            <w:pPr>
              <w:pStyle w:val="NoSpacing"/>
              <w:ind w:left="-90"/>
              <w:rPr>
                <w:rFonts w:ascii="Arial" w:hAnsi="Arial" w:cs="Arial"/>
              </w:rPr>
            </w:pPr>
            <w:r>
              <w:rPr>
                <w:rFonts w:ascii="Arial" w:hAnsi="Arial" w:cs="Arial"/>
              </w:rPr>
              <w:t>TR</w:t>
            </w: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t>9</w:t>
            </w:r>
          </w:p>
        </w:tc>
        <w:tc>
          <w:tcPr>
            <w:tcW w:w="2160" w:type="dxa"/>
          </w:tcPr>
          <w:p w:rsidR="00475097" w:rsidRPr="00AA193C" w:rsidRDefault="00AA193C" w:rsidP="0035176C">
            <w:pPr>
              <w:pStyle w:val="PlainText"/>
              <w:rPr>
                <w:rFonts w:ascii="Arial" w:hAnsi="Arial" w:cs="Arial"/>
                <w:szCs w:val="22"/>
              </w:rPr>
            </w:pPr>
            <w:r w:rsidRPr="00AA193C">
              <w:rPr>
                <w:rFonts w:ascii="Arial" w:hAnsi="Arial" w:cs="Arial"/>
                <w:szCs w:val="22"/>
              </w:rPr>
              <w:t xml:space="preserve">RR </w:t>
            </w:r>
            <w:r w:rsidRPr="00AA193C">
              <w:rPr>
                <w:rFonts w:ascii="Arial" w:hAnsi="Arial" w:cs="Arial"/>
              </w:rPr>
              <w:t>MRN:  491337</w:t>
            </w:r>
          </w:p>
        </w:tc>
        <w:tc>
          <w:tcPr>
            <w:tcW w:w="6750" w:type="dxa"/>
          </w:tcPr>
          <w:p w:rsidR="00AA193C" w:rsidRPr="00AA193C" w:rsidRDefault="00AA193C" w:rsidP="00AA193C">
            <w:pPr>
              <w:rPr>
                <w:rFonts w:ascii="Arial" w:hAnsi="Arial" w:cs="Arial"/>
              </w:rPr>
            </w:pPr>
            <w:r w:rsidRPr="00AA193C">
              <w:rPr>
                <w:rFonts w:ascii="Arial" w:hAnsi="Arial" w:cs="Arial"/>
              </w:rPr>
              <w:t xml:space="preserve">54 y/o male </w:t>
            </w:r>
            <w:proofErr w:type="gramStart"/>
            <w:r w:rsidRPr="00AA193C">
              <w:rPr>
                <w:rFonts w:ascii="Arial" w:hAnsi="Arial" w:cs="Arial"/>
              </w:rPr>
              <w:t>with  Right</w:t>
            </w:r>
            <w:proofErr w:type="gramEnd"/>
            <w:r w:rsidRPr="00AA193C">
              <w:rPr>
                <w:rFonts w:ascii="Arial" w:hAnsi="Arial" w:cs="Arial"/>
              </w:rPr>
              <w:t xml:space="preserve"> Frontal Anaplastic Astrocytoma, WHO Grade III, MGMT weakly Methylated (4.64), IDH Wild type, diagnosed 5/12/2020. Patient diagnosed with DVT/PE during hospital stay and is currently on full dose of </w:t>
            </w:r>
            <w:proofErr w:type="spellStart"/>
            <w:r w:rsidRPr="00AA193C">
              <w:rPr>
                <w:rFonts w:ascii="Arial" w:hAnsi="Arial" w:cs="Arial"/>
              </w:rPr>
              <w:t>Lovenox</w:t>
            </w:r>
            <w:proofErr w:type="spellEnd"/>
            <w:r w:rsidRPr="00AA193C">
              <w:rPr>
                <w:rFonts w:ascii="Arial" w:hAnsi="Arial" w:cs="Arial"/>
              </w:rPr>
              <w:t xml:space="preserve">. Planning to start </w:t>
            </w:r>
            <w:proofErr w:type="spellStart"/>
            <w:r w:rsidRPr="00AA193C">
              <w:rPr>
                <w:rFonts w:ascii="Arial" w:hAnsi="Arial" w:cs="Arial"/>
              </w:rPr>
              <w:t>Temodar</w:t>
            </w:r>
            <w:proofErr w:type="spellEnd"/>
            <w:r w:rsidRPr="00AA193C">
              <w:rPr>
                <w:rFonts w:ascii="Arial" w:hAnsi="Arial" w:cs="Arial"/>
              </w:rPr>
              <w:t xml:space="preserve"> with concurrent radiation at Allegheny Valley. Presenting to discuss anticoagulation with neurosurgery and discuss future plan for treatment.</w:t>
            </w:r>
          </w:p>
          <w:p w:rsidR="00475097" w:rsidRPr="00AA193C" w:rsidRDefault="00475097" w:rsidP="0035176C">
            <w:pPr>
              <w:pStyle w:val="PlainText"/>
              <w:rPr>
                <w:rFonts w:ascii="Arial" w:hAnsi="Arial" w:cs="Arial"/>
                <w:szCs w:val="22"/>
              </w:rPr>
            </w:pPr>
          </w:p>
        </w:tc>
        <w:tc>
          <w:tcPr>
            <w:tcW w:w="1170" w:type="dxa"/>
          </w:tcPr>
          <w:p w:rsidR="00475097" w:rsidRPr="008870C9" w:rsidRDefault="00AA193C" w:rsidP="00B45424">
            <w:pPr>
              <w:pStyle w:val="NoSpacing"/>
              <w:ind w:left="-90"/>
              <w:rPr>
                <w:rFonts w:ascii="Arial" w:hAnsi="Arial" w:cs="Arial"/>
              </w:rPr>
            </w:pPr>
            <w:r>
              <w:rPr>
                <w:rFonts w:ascii="Arial" w:hAnsi="Arial" w:cs="Arial"/>
              </w:rPr>
              <w:t>TR</w:t>
            </w:r>
          </w:p>
        </w:tc>
      </w:tr>
      <w:tr w:rsidR="00475097" w:rsidRPr="00770AD4" w:rsidTr="004F50D8">
        <w:tc>
          <w:tcPr>
            <w:tcW w:w="720" w:type="dxa"/>
          </w:tcPr>
          <w:p w:rsidR="00475097" w:rsidRPr="00AA193C" w:rsidRDefault="00664607" w:rsidP="001E6F1E">
            <w:pPr>
              <w:pStyle w:val="NoSpacing"/>
              <w:ind w:left="-90"/>
              <w:rPr>
                <w:rFonts w:ascii="Arial" w:hAnsi="Arial" w:cs="Arial"/>
              </w:rPr>
            </w:pPr>
            <w:r w:rsidRPr="00AA193C">
              <w:rPr>
                <w:rFonts w:ascii="Arial" w:hAnsi="Arial" w:cs="Arial"/>
              </w:rPr>
              <w:t>10</w:t>
            </w:r>
          </w:p>
        </w:tc>
        <w:tc>
          <w:tcPr>
            <w:tcW w:w="2160" w:type="dxa"/>
          </w:tcPr>
          <w:p w:rsidR="00475097" w:rsidRPr="00AA193C" w:rsidRDefault="00AA193C" w:rsidP="00AD3398">
            <w:pPr>
              <w:pStyle w:val="PlainText"/>
              <w:rPr>
                <w:rFonts w:ascii="Arial" w:hAnsi="Arial" w:cs="Arial"/>
                <w:szCs w:val="22"/>
              </w:rPr>
            </w:pPr>
            <w:r w:rsidRPr="00AA193C">
              <w:rPr>
                <w:rFonts w:ascii="Arial" w:hAnsi="Arial" w:cs="Arial"/>
                <w:szCs w:val="22"/>
              </w:rPr>
              <w:t xml:space="preserve">NS </w:t>
            </w:r>
            <w:r w:rsidRPr="00AA193C">
              <w:rPr>
                <w:rFonts w:ascii="Arial" w:hAnsi="Arial" w:cs="Arial"/>
              </w:rPr>
              <w:t>MRN:  11958103</w:t>
            </w:r>
          </w:p>
        </w:tc>
        <w:tc>
          <w:tcPr>
            <w:tcW w:w="6750" w:type="dxa"/>
          </w:tcPr>
          <w:p w:rsidR="00AA193C" w:rsidRPr="00AA193C" w:rsidRDefault="00AA193C" w:rsidP="00AA193C">
            <w:pPr>
              <w:rPr>
                <w:rFonts w:ascii="Arial" w:hAnsi="Arial" w:cs="Arial"/>
              </w:rPr>
            </w:pPr>
            <w:r w:rsidRPr="00AA193C">
              <w:rPr>
                <w:rFonts w:ascii="Arial" w:hAnsi="Arial" w:cs="Arial"/>
              </w:rPr>
              <w:t>63 y/o female currently admitted at AGH who presenting to OSH with c/o falls and dizziness. A CTH performed which showed possible thickening of the corpus callosum anteriorly. Patient underwent biopsy by Dr. Yu on 6/10/</w:t>
            </w:r>
            <w:proofErr w:type="gramStart"/>
            <w:r w:rsidRPr="00AA193C">
              <w:rPr>
                <w:rFonts w:ascii="Arial" w:hAnsi="Arial" w:cs="Arial"/>
              </w:rPr>
              <w:t>20 ,with</w:t>
            </w:r>
            <w:proofErr w:type="gramEnd"/>
            <w:r w:rsidRPr="00AA193C">
              <w:rPr>
                <w:rFonts w:ascii="Arial" w:hAnsi="Arial" w:cs="Arial"/>
              </w:rPr>
              <w:t xml:space="preserve"> pathology pending. Presenting to discuss pathology and establishment of care.</w:t>
            </w:r>
          </w:p>
          <w:p w:rsidR="00475097" w:rsidRPr="00AA193C" w:rsidRDefault="00475097" w:rsidP="0035176C">
            <w:pPr>
              <w:pStyle w:val="PlainText"/>
              <w:rPr>
                <w:rFonts w:ascii="Arial" w:hAnsi="Arial" w:cs="Arial"/>
                <w:szCs w:val="22"/>
              </w:rPr>
            </w:pPr>
          </w:p>
        </w:tc>
        <w:tc>
          <w:tcPr>
            <w:tcW w:w="1170" w:type="dxa"/>
          </w:tcPr>
          <w:p w:rsidR="00475097" w:rsidRPr="008870C9" w:rsidRDefault="00AA193C" w:rsidP="00B45424">
            <w:pPr>
              <w:pStyle w:val="NoSpacing"/>
              <w:ind w:left="-90"/>
              <w:rPr>
                <w:rFonts w:ascii="Arial" w:hAnsi="Arial" w:cs="Arial"/>
              </w:rPr>
            </w:pPr>
            <w:r>
              <w:rPr>
                <w:rFonts w:ascii="Arial" w:hAnsi="Arial" w:cs="Arial"/>
              </w:rPr>
              <w:t>TR</w:t>
            </w:r>
          </w:p>
        </w:tc>
      </w:tr>
      <w:tr w:rsidR="001976C3" w:rsidRPr="00770AD4" w:rsidTr="004F50D8">
        <w:tc>
          <w:tcPr>
            <w:tcW w:w="720" w:type="dxa"/>
          </w:tcPr>
          <w:p w:rsidR="001976C3" w:rsidRPr="00770AD4" w:rsidRDefault="001976C3" w:rsidP="001E6F1E">
            <w:pPr>
              <w:pStyle w:val="NoSpacing"/>
              <w:ind w:left="-90"/>
              <w:rPr>
                <w:rFonts w:ascii="Arial" w:hAnsi="Arial" w:cs="Arial"/>
              </w:rPr>
            </w:pPr>
            <w:bookmarkStart w:id="0" w:name="_GoBack" w:colFirst="1" w:colLast="3"/>
            <w:r w:rsidRPr="00770AD4">
              <w:rPr>
                <w:rFonts w:ascii="Arial" w:hAnsi="Arial" w:cs="Arial"/>
              </w:rPr>
              <w:t>11</w:t>
            </w:r>
          </w:p>
        </w:tc>
        <w:tc>
          <w:tcPr>
            <w:tcW w:w="2160" w:type="dxa"/>
          </w:tcPr>
          <w:p w:rsidR="001976C3" w:rsidRPr="00770AD4" w:rsidRDefault="001976C3" w:rsidP="00AD3398">
            <w:pPr>
              <w:pStyle w:val="PlainText"/>
              <w:rPr>
                <w:rFonts w:ascii="Arial" w:hAnsi="Arial" w:cs="Arial"/>
                <w:szCs w:val="22"/>
              </w:rPr>
            </w:pPr>
          </w:p>
        </w:tc>
        <w:tc>
          <w:tcPr>
            <w:tcW w:w="6750" w:type="dxa"/>
          </w:tcPr>
          <w:p w:rsidR="001976C3" w:rsidRPr="00770AD4" w:rsidRDefault="001976C3" w:rsidP="000A5471">
            <w:pPr>
              <w:pStyle w:val="PlainText"/>
              <w:rPr>
                <w:rFonts w:ascii="Arial" w:hAnsi="Arial" w:cs="Arial"/>
                <w:szCs w:val="22"/>
              </w:rPr>
            </w:pPr>
          </w:p>
        </w:tc>
        <w:tc>
          <w:tcPr>
            <w:tcW w:w="1170" w:type="dxa"/>
          </w:tcPr>
          <w:p w:rsidR="001976C3" w:rsidRPr="00770AD4" w:rsidRDefault="001976C3" w:rsidP="00B45424">
            <w:pPr>
              <w:pStyle w:val="NoSpacing"/>
              <w:ind w:left="-90"/>
              <w:rPr>
                <w:rFonts w:ascii="Arial" w:hAnsi="Arial" w:cs="Arial"/>
              </w:rPr>
            </w:pPr>
          </w:p>
        </w:tc>
      </w:tr>
      <w:tr w:rsidR="00E20992" w:rsidRPr="00770AD4" w:rsidTr="004F50D8">
        <w:tc>
          <w:tcPr>
            <w:tcW w:w="720" w:type="dxa"/>
          </w:tcPr>
          <w:p w:rsidR="00E20992" w:rsidRPr="00770AD4" w:rsidRDefault="00E20992" w:rsidP="001E6F1E">
            <w:pPr>
              <w:pStyle w:val="NoSpacing"/>
              <w:ind w:left="-90"/>
              <w:rPr>
                <w:rFonts w:ascii="Arial" w:hAnsi="Arial" w:cs="Arial"/>
              </w:rPr>
            </w:pPr>
            <w:r w:rsidRPr="00770AD4">
              <w:rPr>
                <w:rFonts w:ascii="Arial" w:hAnsi="Arial" w:cs="Arial"/>
              </w:rPr>
              <w:t>12</w:t>
            </w:r>
          </w:p>
        </w:tc>
        <w:tc>
          <w:tcPr>
            <w:tcW w:w="2160" w:type="dxa"/>
          </w:tcPr>
          <w:p w:rsidR="00E20992" w:rsidRPr="00770AD4" w:rsidRDefault="00E20992" w:rsidP="00E20992">
            <w:pPr>
              <w:rPr>
                <w:rFonts w:ascii="Arial" w:hAnsi="Arial" w:cs="Arial"/>
              </w:rPr>
            </w:pPr>
          </w:p>
        </w:tc>
        <w:tc>
          <w:tcPr>
            <w:tcW w:w="6750" w:type="dxa"/>
          </w:tcPr>
          <w:p w:rsidR="00E20992" w:rsidRPr="00770AD4" w:rsidRDefault="00E20992" w:rsidP="000A5471">
            <w:pPr>
              <w:pStyle w:val="PlainText"/>
              <w:rPr>
                <w:rFonts w:ascii="Arial" w:hAnsi="Arial" w:cs="Arial"/>
                <w:color w:val="000000"/>
                <w:szCs w:val="22"/>
              </w:rPr>
            </w:pPr>
          </w:p>
        </w:tc>
        <w:tc>
          <w:tcPr>
            <w:tcW w:w="1170" w:type="dxa"/>
          </w:tcPr>
          <w:p w:rsidR="00E20992" w:rsidRPr="00770AD4" w:rsidRDefault="00E20992" w:rsidP="00B45424">
            <w:pPr>
              <w:pStyle w:val="NoSpacing"/>
              <w:ind w:left="-90"/>
              <w:rPr>
                <w:rFonts w:ascii="Arial" w:hAnsi="Arial" w:cs="Arial"/>
              </w:rPr>
            </w:pPr>
          </w:p>
        </w:tc>
      </w:tr>
      <w:tr w:rsidR="00960782" w:rsidRPr="00770AD4" w:rsidTr="004F50D8">
        <w:tc>
          <w:tcPr>
            <w:tcW w:w="720" w:type="dxa"/>
          </w:tcPr>
          <w:p w:rsidR="00960782" w:rsidRPr="00770AD4" w:rsidRDefault="00960782" w:rsidP="001E6F1E">
            <w:pPr>
              <w:pStyle w:val="NoSpacing"/>
              <w:ind w:left="-90"/>
              <w:rPr>
                <w:rFonts w:ascii="Arial" w:hAnsi="Arial" w:cs="Arial"/>
              </w:rPr>
            </w:pPr>
            <w:r>
              <w:rPr>
                <w:rFonts w:ascii="Arial" w:hAnsi="Arial" w:cs="Arial"/>
              </w:rPr>
              <w:t>13</w:t>
            </w:r>
          </w:p>
        </w:tc>
        <w:tc>
          <w:tcPr>
            <w:tcW w:w="2160" w:type="dxa"/>
          </w:tcPr>
          <w:p w:rsidR="00960782" w:rsidRPr="00960782" w:rsidRDefault="00960782" w:rsidP="00E20992">
            <w:pPr>
              <w:rPr>
                <w:rFonts w:ascii="Arial" w:hAnsi="Arial" w:cs="Arial"/>
                <w:color w:val="000000" w:themeColor="text1"/>
              </w:rPr>
            </w:pPr>
          </w:p>
        </w:tc>
        <w:tc>
          <w:tcPr>
            <w:tcW w:w="6750" w:type="dxa"/>
          </w:tcPr>
          <w:p w:rsidR="00960782" w:rsidRPr="00960782" w:rsidRDefault="00960782" w:rsidP="00A8000F">
            <w:pPr>
              <w:rPr>
                <w:rFonts w:ascii="Arial" w:eastAsia="Times New Roman" w:hAnsi="Arial" w:cs="Arial"/>
                <w:color w:val="000000" w:themeColor="text1"/>
              </w:rPr>
            </w:pPr>
          </w:p>
        </w:tc>
        <w:tc>
          <w:tcPr>
            <w:tcW w:w="1170" w:type="dxa"/>
          </w:tcPr>
          <w:p w:rsidR="00960782" w:rsidRPr="00770AD4" w:rsidRDefault="00960782" w:rsidP="00B45424">
            <w:pPr>
              <w:pStyle w:val="NoSpacing"/>
              <w:ind w:left="-90"/>
              <w:rPr>
                <w:rFonts w:ascii="Arial" w:hAnsi="Arial" w:cs="Arial"/>
              </w:rPr>
            </w:pPr>
          </w:p>
        </w:tc>
      </w:tr>
      <w:bookmarkEnd w:id="0"/>
    </w:tbl>
    <w:p w:rsidR="00A345CD" w:rsidRPr="006140A5" w:rsidRDefault="00A345CD" w:rsidP="00A345CD">
      <w:pPr>
        <w:rPr>
          <w:rFonts w:ascii="Arial" w:hAnsi="Arial" w:cs="Arial"/>
        </w:rPr>
      </w:pPr>
    </w:p>
    <w:p w:rsidR="00A345CD" w:rsidRPr="006140A5" w:rsidRDefault="00AE0D56"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16A56A33" wp14:editId="62E7D368">
                <wp:simplePos x="0" y="0"/>
                <wp:positionH relativeFrom="column">
                  <wp:posOffset>601345</wp:posOffset>
                </wp:positionH>
                <wp:positionV relativeFrom="paragraph">
                  <wp:posOffset>126365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664607">
                              <w:rPr>
                                <w:rFonts w:cs="Arial"/>
                                <w:b/>
                                <w:bCs/>
                                <w:color w:val="0070C0"/>
                                <w:kern w:val="24"/>
                                <w:sz w:val="32"/>
                                <w:szCs w:val="50"/>
                              </w:rPr>
                              <w:t>JUYDUR</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5pt;margin-top:9.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" strokeweight="6pt">
                <v:stroke linestyle="thickBetweenThin"/>
                <v:textbo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664607">
                        <w:rPr>
                          <w:rFonts w:cs="Arial"/>
                          <w:b/>
                          <w:bCs/>
                          <w:color w:val="0070C0"/>
                          <w:kern w:val="24"/>
                          <w:sz w:val="32"/>
                          <w:szCs w:val="50"/>
                        </w:rPr>
                        <w:t>JUYDUR</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r>
        <w:rPr>
          <w:sz w:val="20"/>
          <w:szCs w:val="20"/>
        </w:rPr>
        <w:t> </w:t>
      </w:r>
    </w:p>
    <w:sectPr w:rsidR="00015BE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711DEA"/>
    <w:multiLevelType w:val="hybridMultilevel"/>
    <w:tmpl w:val="1FD20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15"/>
  </w:num>
  <w:num w:numId="7">
    <w:abstractNumId w:val="11"/>
  </w:num>
  <w:num w:numId="8">
    <w:abstractNumId w:val="1"/>
  </w:num>
  <w:num w:numId="9">
    <w:abstractNumId w:val="19"/>
  </w:num>
  <w:num w:numId="10">
    <w:abstractNumId w:val="16"/>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36D5A"/>
    <w:rsid w:val="0005267A"/>
    <w:rsid w:val="00053459"/>
    <w:rsid w:val="000542D7"/>
    <w:rsid w:val="00055BE8"/>
    <w:rsid w:val="000665F7"/>
    <w:rsid w:val="00066681"/>
    <w:rsid w:val="00066893"/>
    <w:rsid w:val="00075ED6"/>
    <w:rsid w:val="00077E90"/>
    <w:rsid w:val="000871D4"/>
    <w:rsid w:val="000A44C8"/>
    <w:rsid w:val="000A5471"/>
    <w:rsid w:val="000B0E94"/>
    <w:rsid w:val="000B4972"/>
    <w:rsid w:val="000B688D"/>
    <w:rsid w:val="000B7423"/>
    <w:rsid w:val="000D061C"/>
    <w:rsid w:val="000D4CB1"/>
    <w:rsid w:val="000D573A"/>
    <w:rsid w:val="00105103"/>
    <w:rsid w:val="001114B2"/>
    <w:rsid w:val="00113ECF"/>
    <w:rsid w:val="00116495"/>
    <w:rsid w:val="001204A3"/>
    <w:rsid w:val="001262CB"/>
    <w:rsid w:val="00132DB4"/>
    <w:rsid w:val="001568A7"/>
    <w:rsid w:val="001607FF"/>
    <w:rsid w:val="0016225A"/>
    <w:rsid w:val="00165A3C"/>
    <w:rsid w:val="00165DE8"/>
    <w:rsid w:val="001677FA"/>
    <w:rsid w:val="001857C7"/>
    <w:rsid w:val="00195E27"/>
    <w:rsid w:val="001976C3"/>
    <w:rsid w:val="001A0690"/>
    <w:rsid w:val="001C4C91"/>
    <w:rsid w:val="001C6CDE"/>
    <w:rsid w:val="001D0BE6"/>
    <w:rsid w:val="001D1CB1"/>
    <w:rsid w:val="001E6F1E"/>
    <w:rsid w:val="001E7C48"/>
    <w:rsid w:val="001F3A0D"/>
    <w:rsid w:val="001F783D"/>
    <w:rsid w:val="002040E7"/>
    <w:rsid w:val="00206E3A"/>
    <w:rsid w:val="0020710C"/>
    <w:rsid w:val="00215E1A"/>
    <w:rsid w:val="00222028"/>
    <w:rsid w:val="00234282"/>
    <w:rsid w:val="00237D9D"/>
    <w:rsid w:val="00243BA9"/>
    <w:rsid w:val="002502EC"/>
    <w:rsid w:val="00290D5C"/>
    <w:rsid w:val="002A11B8"/>
    <w:rsid w:val="002A7169"/>
    <w:rsid w:val="002C2902"/>
    <w:rsid w:val="002C43DB"/>
    <w:rsid w:val="002C43EE"/>
    <w:rsid w:val="002D07A5"/>
    <w:rsid w:val="00303E13"/>
    <w:rsid w:val="00311846"/>
    <w:rsid w:val="0033527E"/>
    <w:rsid w:val="003405B4"/>
    <w:rsid w:val="0034710F"/>
    <w:rsid w:val="0035176C"/>
    <w:rsid w:val="00377AD1"/>
    <w:rsid w:val="00385106"/>
    <w:rsid w:val="00387ABA"/>
    <w:rsid w:val="00397118"/>
    <w:rsid w:val="00397D2C"/>
    <w:rsid w:val="003A2B7B"/>
    <w:rsid w:val="003E1AD3"/>
    <w:rsid w:val="003E3434"/>
    <w:rsid w:val="003F535D"/>
    <w:rsid w:val="003F5589"/>
    <w:rsid w:val="00403E27"/>
    <w:rsid w:val="004160C3"/>
    <w:rsid w:val="0042790D"/>
    <w:rsid w:val="00455DC8"/>
    <w:rsid w:val="0046482A"/>
    <w:rsid w:val="00475097"/>
    <w:rsid w:val="00480B0C"/>
    <w:rsid w:val="00483209"/>
    <w:rsid w:val="00484988"/>
    <w:rsid w:val="00487975"/>
    <w:rsid w:val="00490650"/>
    <w:rsid w:val="00490F70"/>
    <w:rsid w:val="004C4163"/>
    <w:rsid w:val="004C7836"/>
    <w:rsid w:val="004D6584"/>
    <w:rsid w:val="004E1C5D"/>
    <w:rsid w:val="004E3E6D"/>
    <w:rsid w:val="004F50D8"/>
    <w:rsid w:val="004F5E36"/>
    <w:rsid w:val="00522E17"/>
    <w:rsid w:val="00523B21"/>
    <w:rsid w:val="00526154"/>
    <w:rsid w:val="0053129B"/>
    <w:rsid w:val="00544CF1"/>
    <w:rsid w:val="005479AC"/>
    <w:rsid w:val="00554D12"/>
    <w:rsid w:val="005718DD"/>
    <w:rsid w:val="00575CD0"/>
    <w:rsid w:val="00596321"/>
    <w:rsid w:val="0059684F"/>
    <w:rsid w:val="005D1290"/>
    <w:rsid w:val="005E65D7"/>
    <w:rsid w:val="005F1CC8"/>
    <w:rsid w:val="00611470"/>
    <w:rsid w:val="00612494"/>
    <w:rsid w:val="006140A5"/>
    <w:rsid w:val="006217D7"/>
    <w:rsid w:val="00621F70"/>
    <w:rsid w:val="006251E9"/>
    <w:rsid w:val="006411F2"/>
    <w:rsid w:val="00641AAD"/>
    <w:rsid w:val="00643CB3"/>
    <w:rsid w:val="00650729"/>
    <w:rsid w:val="00654FA6"/>
    <w:rsid w:val="00656559"/>
    <w:rsid w:val="006600F1"/>
    <w:rsid w:val="00664607"/>
    <w:rsid w:val="00675F3F"/>
    <w:rsid w:val="00676381"/>
    <w:rsid w:val="00685E8F"/>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70AD4"/>
    <w:rsid w:val="00771371"/>
    <w:rsid w:val="00771EF3"/>
    <w:rsid w:val="00773E3C"/>
    <w:rsid w:val="007813F2"/>
    <w:rsid w:val="0078531F"/>
    <w:rsid w:val="007933D8"/>
    <w:rsid w:val="007A1915"/>
    <w:rsid w:val="007B509B"/>
    <w:rsid w:val="007C1810"/>
    <w:rsid w:val="007C1B44"/>
    <w:rsid w:val="007D27AB"/>
    <w:rsid w:val="007F71FC"/>
    <w:rsid w:val="00806FB4"/>
    <w:rsid w:val="0082635B"/>
    <w:rsid w:val="00832FF0"/>
    <w:rsid w:val="00835166"/>
    <w:rsid w:val="008407BC"/>
    <w:rsid w:val="008537B1"/>
    <w:rsid w:val="00866A36"/>
    <w:rsid w:val="00870850"/>
    <w:rsid w:val="00873C7E"/>
    <w:rsid w:val="008870C9"/>
    <w:rsid w:val="008938B6"/>
    <w:rsid w:val="0089759F"/>
    <w:rsid w:val="008A03F1"/>
    <w:rsid w:val="008A1325"/>
    <w:rsid w:val="008B50AF"/>
    <w:rsid w:val="008B76F3"/>
    <w:rsid w:val="008B77FC"/>
    <w:rsid w:val="008D06FC"/>
    <w:rsid w:val="008E551E"/>
    <w:rsid w:val="00906693"/>
    <w:rsid w:val="00921E9A"/>
    <w:rsid w:val="00922C3C"/>
    <w:rsid w:val="0092652B"/>
    <w:rsid w:val="00934381"/>
    <w:rsid w:val="00934D38"/>
    <w:rsid w:val="009364DE"/>
    <w:rsid w:val="009369E2"/>
    <w:rsid w:val="009378D9"/>
    <w:rsid w:val="00953230"/>
    <w:rsid w:val="00960782"/>
    <w:rsid w:val="009B7E12"/>
    <w:rsid w:val="009C5435"/>
    <w:rsid w:val="009E3C85"/>
    <w:rsid w:val="00A22794"/>
    <w:rsid w:val="00A345CD"/>
    <w:rsid w:val="00A34F94"/>
    <w:rsid w:val="00A35725"/>
    <w:rsid w:val="00A362BE"/>
    <w:rsid w:val="00A40096"/>
    <w:rsid w:val="00A5711D"/>
    <w:rsid w:val="00A60A25"/>
    <w:rsid w:val="00A73447"/>
    <w:rsid w:val="00A76A62"/>
    <w:rsid w:val="00A8000F"/>
    <w:rsid w:val="00A91683"/>
    <w:rsid w:val="00AA193C"/>
    <w:rsid w:val="00AA1E29"/>
    <w:rsid w:val="00AB583D"/>
    <w:rsid w:val="00AB59E0"/>
    <w:rsid w:val="00AD3398"/>
    <w:rsid w:val="00AD7042"/>
    <w:rsid w:val="00AE0025"/>
    <w:rsid w:val="00AE0D56"/>
    <w:rsid w:val="00AF34E0"/>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7715A"/>
    <w:rsid w:val="00B80E7C"/>
    <w:rsid w:val="00B96FC0"/>
    <w:rsid w:val="00BA15CC"/>
    <w:rsid w:val="00BA7C94"/>
    <w:rsid w:val="00BB7399"/>
    <w:rsid w:val="00BD21A6"/>
    <w:rsid w:val="00BD2858"/>
    <w:rsid w:val="00BD74F4"/>
    <w:rsid w:val="00BF288A"/>
    <w:rsid w:val="00C04FDB"/>
    <w:rsid w:val="00C12DAE"/>
    <w:rsid w:val="00C254FC"/>
    <w:rsid w:val="00C303D2"/>
    <w:rsid w:val="00C45DC0"/>
    <w:rsid w:val="00C533EE"/>
    <w:rsid w:val="00C61F8A"/>
    <w:rsid w:val="00C65F9A"/>
    <w:rsid w:val="00C7517B"/>
    <w:rsid w:val="00C7537F"/>
    <w:rsid w:val="00C7636D"/>
    <w:rsid w:val="00C8193D"/>
    <w:rsid w:val="00C83382"/>
    <w:rsid w:val="00C83C94"/>
    <w:rsid w:val="00C84FF5"/>
    <w:rsid w:val="00CA0779"/>
    <w:rsid w:val="00CB16F7"/>
    <w:rsid w:val="00CB6859"/>
    <w:rsid w:val="00CD0C5D"/>
    <w:rsid w:val="00CD166C"/>
    <w:rsid w:val="00CD6DBD"/>
    <w:rsid w:val="00CE4396"/>
    <w:rsid w:val="00D05BAA"/>
    <w:rsid w:val="00D12861"/>
    <w:rsid w:val="00D14100"/>
    <w:rsid w:val="00D173AA"/>
    <w:rsid w:val="00D27A66"/>
    <w:rsid w:val="00D31CDB"/>
    <w:rsid w:val="00D31D01"/>
    <w:rsid w:val="00D356D4"/>
    <w:rsid w:val="00D37659"/>
    <w:rsid w:val="00D64B93"/>
    <w:rsid w:val="00D678CE"/>
    <w:rsid w:val="00D82773"/>
    <w:rsid w:val="00D87343"/>
    <w:rsid w:val="00DA0C02"/>
    <w:rsid w:val="00DA3F41"/>
    <w:rsid w:val="00DA4F51"/>
    <w:rsid w:val="00DB0CBF"/>
    <w:rsid w:val="00DC026D"/>
    <w:rsid w:val="00DC0DEC"/>
    <w:rsid w:val="00DF1A32"/>
    <w:rsid w:val="00DF3F43"/>
    <w:rsid w:val="00DF6686"/>
    <w:rsid w:val="00DF689E"/>
    <w:rsid w:val="00E043F7"/>
    <w:rsid w:val="00E10ACC"/>
    <w:rsid w:val="00E14F62"/>
    <w:rsid w:val="00E15DC9"/>
    <w:rsid w:val="00E20992"/>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E7B84"/>
    <w:rsid w:val="00EF19DF"/>
    <w:rsid w:val="00EF5EFE"/>
    <w:rsid w:val="00EF70B9"/>
    <w:rsid w:val="00F000B0"/>
    <w:rsid w:val="00F131AB"/>
    <w:rsid w:val="00F23BB9"/>
    <w:rsid w:val="00F27A0E"/>
    <w:rsid w:val="00F344A5"/>
    <w:rsid w:val="00F51D53"/>
    <w:rsid w:val="00F52EF1"/>
    <w:rsid w:val="00F55690"/>
    <w:rsid w:val="00F76949"/>
    <w:rsid w:val="00F77546"/>
    <w:rsid w:val="00F8691B"/>
    <w:rsid w:val="00F90F3F"/>
    <w:rsid w:val="00F9586F"/>
    <w:rsid w:val="00FA4607"/>
    <w:rsid w:val="00FB571E"/>
    <w:rsid w:val="00FC09DE"/>
    <w:rsid w:val="00FC1A53"/>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2486593">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34426482">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10683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274792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95297745">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09934388">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18382953">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26356441">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49253312">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63859564">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87760672">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06600302">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6012656">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278687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79073148">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299726635">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07321357">
      <w:bodyDiv w:val="1"/>
      <w:marLeft w:val="0"/>
      <w:marRight w:val="0"/>
      <w:marTop w:val="0"/>
      <w:marBottom w:val="0"/>
      <w:divBdr>
        <w:top w:val="none" w:sz="0" w:space="0" w:color="auto"/>
        <w:left w:val="none" w:sz="0" w:space="0" w:color="auto"/>
        <w:bottom w:val="none" w:sz="0" w:space="0" w:color="auto"/>
        <w:right w:val="none" w:sz="0" w:space="0" w:color="auto"/>
      </w:divBdr>
    </w:div>
    <w:div w:id="319314506">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36006415">
      <w:bodyDiv w:val="1"/>
      <w:marLeft w:val="0"/>
      <w:marRight w:val="0"/>
      <w:marTop w:val="0"/>
      <w:marBottom w:val="0"/>
      <w:divBdr>
        <w:top w:val="none" w:sz="0" w:space="0" w:color="auto"/>
        <w:left w:val="none" w:sz="0" w:space="0" w:color="auto"/>
        <w:bottom w:val="none" w:sz="0" w:space="0" w:color="auto"/>
        <w:right w:val="none" w:sz="0" w:space="0" w:color="auto"/>
      </w:divBdr>
    </w:div>
    <w:div w:id="33950852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0712592">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360041">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29544565">
      <w:bodyDiv w:val="1"/>
      <w:marLeft w:val="0"/>
      <w:marRight w:val="0"/>
      <w:marTop w:val="0"/>
      <w:marBottom w:val="0"/>
      <w:divBdr>
        <w:top w:val="none" w:sz="0" w:space="0" w:color="auto"/>
        <w:left w:val="none" w:sz="0" w:space="0" w:color="auto"/>
        <w:bottom w:val="none" w:sz="0" w:space="0" w:color="auto"/>
        <w:right w:val="none" w:sz="0" w:space="0" w:color="auto"/>
      </w:divBdr>
    </w:div>
    <w:div w:id="437678237">
      <w:bodyDiv w:val="1"/>
      <w:marLeft w:val="0"/>
      <w:marRight w:val="0"/>
      <w:marTop w:val="0"/>
      <w:marBottom w:val="0"/>
      <w:divBdr>
        <w:top w:val="none" w:sz="0" w:space="0" w:color="auto"/>
        <w:left w:val="none" w:sz="0" w:space="0" w:color="auto"/>
        <w:bottom w:val="none" w:sz="0" w:space="0" w:color="auto"/>
        <w:right w:val="none" w:sz="0" w:space="0" w:color="auto"/>
      </w:divBdr>
    </w:div>
    <w:div w:id="440302337">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2560555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6642302">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1698519">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589508839">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70521577">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14933714">
      <w:bodyDiv w:val="1"/>
      <w:marLeft w:val="0"/>
      <w:marRight w:val="0"/>
      <w:marTop w:val="0"/>
      <w:marBottom w:val="0"/>
      <w:divBdr>
        <w:top w:val="none" w:sz="0" w:space="0" w:color="auto"/>
        <w:left w:val="none" w:sz="0" w:space="0" w:color="auto"/>
        <w:bottom w:val="none" w:sz="0" w:space="0" w:color="auto"/>
        <w:right w:val="none" w:sz="0" w:space="0" w:color="auto"/>
      </w:divBdr>
    </w:div>
    <w:div w:id="728772850">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3860134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037289">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57409360">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73983679">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332722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0804117">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8390029">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3927699">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48048696">
      <w:bodyDiv w:val="1"/>
      <w:marLeft w:val="0"/>
      <w:marRight w:val="0"/>
      <w:marTop w:val="0"/>
      <w:marBottom w:val="0"/>
      <w:divBdr>
        <w:top w:val="none" w:sz="0" w:space="0" w:color="auto"/>
        <w:left w:val="none" w:sz="0" w:space="0" w:color="auto"/>
        <w:bottom w:val="none" w:sz="0" w:space="0" w:color="auto"/>
        <w:right w:val="none" w:sz="0" w:space="0" w:color="auto"/>
      </w:divBdr>
    </w:div>
    <w:div w:id="95506077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4406100">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41133918">
      <w:bodyDiv w:val="1"/>
      <w:marLeft w:val="0"/>
      <w:marRight w:val="0"/>
      <w:marTop w:val="0"/>
      <w:marBottom w:val="0"/>
      <w:divBdr>
        <w:top w:val="none" w:sz="0" w:space="0" w:color="auto"/>
        <w:left w:val="none" w:sz="0" w:space="0" w:color="auto"/>
        <w:bottom w:val="none" w:sz="0" w:space="0" w:color="auto"/>
        <w:right w:val="none" w:sz="0" w:space="0" w:color="auto"/>
      </w:divBdr>
    </w:div>
    <w:div w:id="1056662587">
      <w:bodyDiv w:val="1"/>
      <w:marLeft w:val="0"/>
      <w:marRight w:val="0"/>
      <w:marTop w:val="0"/>
      <w:marBottom w:val="0"/>
      <w:divBdr>
        <w:top w:val="none" w:sz="0" w:space="0" w:color="auto"/>
        <w:left w:val="none" w:sz="0" w:space="0" w:color="auto"/>
        <w:bottom w:val="none" w:sz="0" w:space="0" w:color="auto"/>
        <w:right w:val="none" w:sz="0" w:space="0" w:color="auto"/>
      </w:divBdr>
    </w:div>
    <w:div w:id="1073771843">
      <w:bodyDiv w:val="1"/>
      <w:marLeft w:val="0"/>
      <w:marRight w:val="0"/>
      <w:marTop w:val="0"/>
      <w:marBottom w:val="0"/>
      <w:divBdr>
        <w:top w:val="none" w:sz="0" w:space="0" w:color="auto"/>
        <w:left w:val="none" w:sz="0" w:space="0" w:color="auto"/>
        <w:bottom w:val="none" w:sz="0" w:space="0" w:color="auto"/>
        <w:right w:val="none" w:sz="0" w:space="0" w:color="auto"/>
      </w:divBdr>
    </w:div>
    <w:div w:id="1073966449">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58611562">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08175841">
      <w:bodyDiv w:val="1"/>
      <w:marLeft w:val="0"/>
      <w:marRight w:val="0"/>
      <w:marTop w:val="0"/>
      <w:marBottom w:val="0"/>
      <w:divBdr>
        <w:top w:val="none" w:sz="0" w:space="0" w:color="auto"/>
        <w:left w:val="none" w:sz="0" w:space="0" w:color="auto"/>
        <w:bottom w:val="none" w:sz="0" w:space="0" w:color="auto"/>
        <w:right w:val="none" w:sz="0" w:space="0" w:color="auto"/>
      </w:divBdr>
    </w:div>
    <w:div w:id="1213082282">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3607463">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76523450">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27905998">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37881778">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202740">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3005839">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59512902">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89457882">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8628884">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17970730">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5589808">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6802776">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560110">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0100626">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0384321">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65883583">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78097834">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655732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791409">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34514056">
      <w:bodyDiv w:val="1"/>
      <w:marLeft w:val="0"/>
      <w:marRight w:val="0"/>
      <w:marTop w:val="0"/>
      <w:marBottom w:val="0"/>
      <w:divBdr>
        <w:top w:val="none" w:sz="0" w:space="0" w:color="auto"/>
        <w:left w:val="none" w:sz="0" w:space="0" w:color="auto"/>
        <w:bottom w:val="none" w:sz="0" w:space="0" w:color="auto"/>
        <w:right w:val="none" w:sz="0" w:space="0" w:color="auto"/>
      </w:divBdr>
    </w:div>
    <w:div w:id="214434647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51967069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CDC9-57DC-4C9A-B01D-85428317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5</cp:revision>
  <cp:lastPrinted>2020-06-11T19:34:00Z</cp:lastPrinted>
  <dcterms:created xsi:type="dcterms:W3CDTF">2020-06-09T20:43:00Z</dcterms:created>
  <dcterms:modified xsi:type="dcterms:W3CDTF">2020-06-11T19:35:00Z</dcterms:modified>
</cp:coreProperties>
</file>