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1E6F1E" w:rsidRDefault="001E6F1E" w:rsidP="001E6F1E">
      <w:pPr>
        <w:pStyle w:val="NoSpacing"/>
        <w:ind w:left="-90"/>
        <w:jc w:val="center"/>
        <w:rPr>
          <w:rFonts w:ascii="Arial" w:hAnsi="Arial" w:cs="Arial"/>
          <w:sz w:val="36"/>
          <w:szCs w:val="36"/>
          <w:u w:val="single"/>
        </w:rPr>
      </w:pPr>
    </w:p>
    <w:p w:rsidR="005718DD" w:rsidRPr="00B75994" w:rsidRDefault="00F9261A" w:rsidP="001E6F1E">
      <w:pPr>
        <w:pStyle w:val="NoSpacing"/>
        <w:ind w:left="-90"/>
        <w:jc w:val="center"/>
        <w:rPr>
          <w:rFonts w:ascii="Arial" w:hAnsi="Arial" w:cs="Arial"/>
          <w:u w:val="single"/>
        </w:rPr>
      </w:pPr>
      <w:r w:rsidRPr="00B75994">
        <w:rPr>
          <w:rFonts w:ascii="Arial" w:hAnsi="Arial" w:cs="Arial"/>
          <w:u w:val="single"/>
        </w:rPr>
        <w:t xml:space="preserve">MELANOMA &amp; SKIN </w:t>
      </w:r>
      <w:r w:rsidR="005718DD" w:rsidRPr="00B75994">
        <w:rPr>
          <w:rFonts w:ascii="Arial" w:hAnsi="Arial" w:cs="Arial"/>
          <w:u w:val="single"/>
        </w:rPr>
        <w:t>TUMOR BOARD</w:t>
      </w:r>
    </w:p>
    <w:p w:rsidR="005718DD" w:rsidRPr="00B75994" w:rsidRDefault="005718DD" w:rsidP="001E6F1E">
      <w:pPr>
        <w:ind w:left="-90"/>
        <w:jc w:val="center"/>
        <w:rPr>
          <w:rFonts w:ascii="Arial" w:hAnsi="Arial" w:cs="Arial"/>
        </w:rPr>
      </w:pPr>
    </w:p>
    <w:p w:rsidR="005718DD" w:rsidRPr="00C62342" w:rsidRDefault="00853D9F" w:rsidP="001E6F1E">
      <w:pPr>
        <w:ind w:left="-90"/>
        <w:jc w:val="center"/>
        <w:rPr>
          <w:rFonts w:ascii="Arial" w:hAnsi="Arial" w:cs="Arial"/>
          <w:sz w:val="20"/>
          <w:szCs w:val="20"/>
        </w:rPr>
      </w:pPr>
      <w:r>
        <w:rPr>
          <w:rFonts w:ascii="Arial" w:hAnsi="Arial" w:cs="Arial"/>
          <w:sz w:val="20"/>
          <w:szCs w:val="20"/>
        </w:rPr>
        <w:t xml:space="preserve">December 9, </w:t>
      </w:r>
      <w:r w:rsidR="004D5233" w:rsidRPr="00C62342">
        <w:rPr>
          <w:rFonts w:ascii="Arial" w:hAnsi="Arial" w:cs="Arial"/>
          <w:sz w:val="20"/>
          <w:szCs w:val="20"/>
        </w:rPr>
        <w:t>2019 7:</w:t>
      </w:r>
      <w:r w:rsidR="00676CC9">
        <w:rPr>
          <w:rFonts w:ascii="Arial" w:hAnsi="Arial" w:cs="Arial"/>
          <w:sz w:val="20"/>
          <w:szCs w:val="20"/>
        </w:rPr>
        <w:t>00</w:t>
      </w:r>
      <w:r w:rsidR="004D5233" w:rsidRPr="00C62342">
        <w:rPr>
          <w:rFonts w:ascii="Arial" w:hAnsi="Arial" w:cs="Arial"/>
          <w:sz w:val="20"/>
          <w:szCs w:val="20"/>
        </w:rPr>
        <w:t xml:space="preserve"> </w:t>
      </w:r>
      <w:proofErr w:type="gramStart"/>
      <w:r w:rsidR="004D5233" w:rsidRPr="00C62342">
        <w:rPr>
          <w:rFonts w:ascii="Arial" w:hAnsi="Arial" w:cs="Arial"/>
          <w:sz w:val="20"/>
          <w:szCs w:val="20"/>
        </w:rPr>
        <w:t>AM</w:t>
      </w:r>
      <w:proofErr w:type="gramEnd"/>
      <w:r w:rsidR="0050001F" w:rsidRPr="00C62342">
        <w:rPr>
          <w:rFonts w:ascii="Arial" w:hAnsi="Arial" w:cs="Arial"/>
          <w:sz w:val="20"/>
          <w:szCs w:val="20"/>
        </w:rPr>
        <w:t xml:space="preserve"> </w:t>
      </w:r>
      <w:r w:rsidR="00E55F0C" w:rsidRPr="00C62342">
        <w:rPr>
          <w:rFonts w:ascii="Arial" w:hAnsi="Arial" w:cs="Arial"/>
          <w:sz w:val="20"/>
          <w:szCs w:val="20"/>
        </w:rPr>
        <w:t>–</w:t>
      </w:r>
      <w:r w:rsidR="0050001F" w:rsidRPr="00C62342">
        <w:rPr>
          <w:rFonts w:ascii="Arial" w:hAnsi="Arial" w:cs="Arial"/>
          <w:sz w:val="20"/>
          <w:szCs w:val="20"/>
        </w:rPr>
        <w:t xml:space="preserve"> </w:t>
      </w:r>
      <w:r w:rsidR="00987A1D" w:rsidRPr="00C62342">
        <w:rPr>
          <w:rFonts w:ascii="Arial" w:hAnsi="Arial" w:cs="Arial"/>
          <w:sz w:val="20"/>
          <w:szCs w:val="20"/>
        </w:rPr>
        <w:t>8</w:t>
      </w:r>
      <w:r w:rsidR="00E55F0C" w:rsidRPr="00C62342">
        <w:rPr>
          <w:rFonts w:ascii="Arial" w:hAnsi="Arial" w:cs="Arial"/>
          <w:sz w:val="20"/>
          <w:szCs w:val="20"/>
        </w:rPr>
        <w:t>:</w:t>
      </w:r>
      <w:r w:rsidR="00676CC9">
        <w:rPr>
          <w:rFonts w:ascii="Arial" w:hAnsi="Arial" w:cs="Arial"/>
          <w:sz w:val="20"/>
          <w:szCs w:val="20"/>
        </w:rPr>
        <w:t>00</w:t>
      </w:r>
      <w:r w:rsidR="004D5233" w:rsidRPr="00C62342">
        <w:rPr>
          <w:rFonts w:ascii="Arial" w:hAnsi="Arial" w:cs="Arial"/>
          <w:sz w:val="20"/>
          <w:szCs w:val="20"/>
        </w:rPr>
        <w:t xml:space="preserve"> AM</w:t>
      </w:r>
    </w:p>
    <w:p w:rsidR="005718DD" w:rsidRPr="00C62342" w:rsidRDefault="00614DF0" w:rsidP="001E6F1E">
      <w:pPr>
        <w:ind w:left="-90"/>
        <w:jc w:val="center"/>
        <w:rPr>
          <w:rFonts w:ascii="Arial" w:hAnsi="Arial" w:cs="Arial"/>
          <w:sz w:val="20"/>
          <w:szCs w:val="20"/>
        </w:rPr>
      </w:pPr>
      <w:r>
        <w:rPr>
          <w:rFonts w:ascii="Arial" w:hAnsi="Arial" w:cs="Arial"/>
          <w:sz w:val="20"/>
          <w:szCs w:val="20"/>
        </w:rPr>
        <w:t>West Penn Hospital, Cardiovascular Institute Conference Room</w:t>
      </w:r>
    </w:p>
    <w:p w:rsidR="005718DD" w:rsidRPr="00C62342" w:rsidRDefault="005718DD" w:rsidP="001E6F1E">
      <w:pPr>
        <w:ind w:left="-90"/>
        <w:jc w:val="center"/>
        <w:rPr>
          <w:rFonts w:ascii="Arial" w:hAnsi="Arial" w:cs="Arial"/>
          <w:sz w:val="20"/>
          <w:szCs w:val="20"/>
        </w:rPr>
      </w:pPr>
      <w:r w:rsidRPr="00C62342">
        <w:rPr>
          <w:rFonts w:ascii="Arial" w:hAnsi="Arial" w:cs="Arial"/>
          <w:noProof/>
          <w:sz w:val="20"/>
          <w:szCs w:val="20"/>
        </w:rPr>
        <w:drawing>
          <wp:inline distT="0" distB="0" distL="0" distR="0" wp14:anchorId="20436230" wp14:editId="541A9A56">
            <wp:extent cx="4572000" cy="76200"/>
            <wp:effectExtent l="0" t="0" r="0" b="0"/>
            <wp:docPr id="2" name="Picture 2" descr="cid:image001.png@01D4C824.09D8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C824.09D811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72000" cy="76200"/>
                    </a:xfrm>
                    <a:prstGeom prst="rect">
                      <a:avLst/>
                    </a:prstGeom>
                    <a:noFill/>
                    <a:ln>
                      <a:noFill/>
                    </a:ln>
                  </pic:spPr>
                </pic:pic>
              </a:graphicData>
            </a:graphic>
          </wp:inline>
        </w:drawing>
      </w:r>
    </w:p>
    <w:p w:rsidR="00C62342" w:rsidRPr="00C62342" w:rsidRDefault="00C62342" w:rsidP="00C62342">
      <w:pPr>
        <w:ind w:left="-90"/>
        <w:jc w:val="center"/>
        <w:rPr>
          <w:rStyle w:val="pull-left"/>
          <w:rFonts w:ascii="Arial" w:hAnsi="Arial" w:cs="Arial"/>
          <w:sz w:val="20"/>
          <w:szCs w:val="20"/>
        </w:rPr>
      </w:pPr>
      <w:r w:rsidRPr="00C62342">
        <w:rPr>
          <w:rStyle w:val="pull-left"/>
          <w:rFonts w:ascii="Arial" w:hAnsi="Arial" w:cs="Arial"/>
          <w:sz w:val="20"/>
          <w:szCs w:val="20"/>
        </w:rPr>
        <w:t>https://zoom.us/j/985986417</w:t>
      </w:r>
    </w:p>
    <w:p w:rsidR="004D5233" w:rsidRPr="00C62342" w:rsidRDefault="004D5233" w:rsidP="004D5233">
      <w:pPr>
        <w:ind w:left="-90"/>
        <w:jc w:val="center"/>
        <w:rPr>
          <w:rStyle w:val="pull-left"/>
          <w:rFonts w:ascii="Arial" w:hAnsi="Arial" w:cs="Arial"/>
          <w:sz w:val="20"/>
          <w:szCs w:val="20"/>
        </w:rPr>
      </w:pPr>
      <w:r w:rsidRPr="00C62342">
        <w:rPr>
          <w:rStyle w:val="pull-left"/>
          <w:rFonts w:ascii="Arial" w:hAnsi="Arial" w:cs="Arial"/>
          <w:sz w:val="20"/>
          <w:szCs w:val="20"/>
        </w:rPr>
        <w:t>Meeting ID: 985 986 417      Dial US: +1 646-558-8656</w:t>
      </w:r>
    </w:p>
    <w:p w:rsidR="005718DD" w:rsidRPr="00CA1B62" w:rsidRDefault="00CA1B62" w:rsidP="007209F9">
      <w:pPr>
        <w:ind w:left="-90"/>
        <w:jc w:val="center"/>
        <w:rPr>
          <w:rFonts w:ascii="Arial" w:hAnsi="Arial" w:cs="Arial"/>
          <w:sz w:val="20"/>
          <w:szCs w:val="20"/>
        </w:rPr>
      </w:pPr>
      <w:r w:rsidRPr="00C62342">
        <w:rPr>
          <w:rStyle w:val="pull-left"/>
          <w:rFonts w:ascii="Arial" w:hAnsi="Arial" w:cs="Arial"/>
          <w:sz w:val="20"/>
          <w:szCs w:val="20"/>
        </w:rPr>
        <w:t xml:space="preserve">Or iPhone </w:t>
      </w:r>
      <w:proofErr w:type="spellStart"/>
      <w:r w:rsidRPr="00C62342">
        <w:rPr>
          <w:rStyle w:val="pull-left"/>
          <w:rFonts w:ascii="Arial" w:hAnsi="Arial" w:cs="Arial"/>
          <w:sz w:val="20"/>
          <w:szCs w:val="20"/>
        </w:rPr>
        <w:t>one-tap</w:t>
      </w:r>
      <w:proofErr w:type="gramStart"/>
      <w:r w:rsidR="004D5233" w:rsidRPr="00C62342">
        <w:rPr>
          <w:rStyle w:val="pull-left"/>
          <w:rFonts w:ascii="Arial" w:hAnsi="Arial" w:cs="Arial"/>
          <w:sz w:val="20"/>
          <w:szCs w:val="20"/>
        </w:rPr>
        <w:t>:US</w:t>
      </w:r>
      <w:proofErr w:type="spellEnd"/>
      <w:proofErr w:type="gramEnd"/>
      <w:r w:rsidR="004D5233" w:rsidRPr="00C62342">
        <w:rPr>
          <w:rStyle w:val="pull-left"/>
          <w:rFonts w:ascii="Arial" w:hAnsi="Arial" w:cs="Arial"/>
          <w:sz w:val="20"/>
          <w:szCs w:val="20"/>
        </w:rPr>
        <w:t xml:space="preserve">: +16465588656,985986417# </w:t>
      </w:r>
      <w:r w:rsidR="004D5233" w:rsidRPr="00C62342">
        <w:rPr>
          <w:rStyle w:val="pull-left"/>
          <w:rFonts w:ascii="Arial" w:hAnsi="Arial" w:cs="Arial"/>
          <w:sz w:val="20"/>
          <w:szCs w:val="20"/>
        </w:rPr>
        <w:br/>
      </w:r>
      <w:r w:rsidR="005718DD" w:rsidRPr="00CA1B62">
        <w:rPr>
          <w:rFonts w:ascii="Arial" w:hAnsi="Arial" w:cs="Arial"/>
          <w:noProof/>
          <w:sz w:val="20"/>
          <w:szCs w:val="20"/>
        </w:rPr>
        <w:drawing>
          <wp:inline distT="0" distB="0" distL="0" distR="0" wp14:anchorId="71BA66A6" wp14:editId="1700DB54">
            <wp:extent cx="4572000" cy="76200"/>
            <wp:effectExtent l="0" t="0" r="0" b="0"/>
            <wp:docPr id="1" name="Picture 1" descr="cid:image001.png@01D4C824.09D8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824.09D811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72000" cy="76200"/>
                    </a:xfrm>
                    <a:prstGeom prst="rect">
                      <a:avLst/>
                    </a:prstGeom>
                    <a:noFill/>
                    <a:ln>
                      <a:noFill/>
                    </a:ln>
                  </pic:spPr>
                </pic:pic>
              </a:graphicData>
            </a:graphic>
          </wp:inline>
        </w:drawing>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882"/>
        <w:gridCol w:w="661"/>
        <w:gridCol w:w="1239"/>
        <w:gridCol w:w="1128"/>
        <w:gridCol w:w="6350"/>
      </w:tblGrid>
      <w:tr w:rsidR="00A33E76" w:rsidTr="00A33E76">
        <w:tc>
          <w:tcPr>
            <w:tcW w:w="360" w:type="dxa"/>
          </w:tcPr>
          <w:p w:rsidR="00A33E76" w:rsidRPr="002B239C" w:rsidRDefault="00A33E76" w:rsidP="0013785E">
            <w:pPr>
              <w:pStyle w:val="NoSpacing"/>
              <w:ind w:left="-90"/>
              <w:jc w:val="center"/>
              <w:rPr>
                <w:rFonts w:ascii="Arial" w:hAnsi="Arial" w:cs="Arial"/>
                <w:b/>
                <w:sz w:val="20"/>
                <w:szCs w:val="20"/>
              </w:rPr>
            </w:pPr>
          </w:p>
        </w:tc>
        <w:tc>
          <w:tcPr>
            <w:tcW w:w="882" w:type="dxa"/>
          </w:tcPr>
          <w:p w:rsidR="00A33E76" w:rsidRPr="002B239C" w:rsidRDefault="00A33E76" w:rsidP="0013785E">
            <w:pPr>
              <w:pStyle w:val="NoSpacing"/>
              <w:ind w:left="-90"/>
              <w:rPr>
                <w:rFonts w:ascii="Arial" w:hAnsi="Arial" w:cs="Arial"/>
                <w:b/>
                <w:sz w:val="20"/>
                <w:szCs w:val="20"/>
              </w:rPr>
            </w:pPr>
            <w:r>
              <w:rPr>
                <w:rFonts w:ascii="Arial" w:hAnsi="Arial" w:cs="Arial"/>
                <w:b/>
                <w:sz w:val="20"/>
                <w:szCs w:val="20"/>
              </w:rPr>
              <w:t>MD</w:t>
            </w:r>
          </w:p>
        </w:tc>
        <w:tc>
          <w:tcPr>
            <w:tcW w:w="661" w:type="dxa"/>
          </w:tcPr>
          <w:p w:rsidR="00A33E76" w:rsidRPr="002B239C" w:rsidRDefault="00A33E76" w:rsidP="0013785E">
            <w:pPr>
              <w:pStyle w:val="NoSpacing"/>
              <w:ind w:left="-90"/>
              <w:jc w:val="center"/>
              <w:rPr>
                <w:rFonts w:ascii="Arial" w:hAnsi="Arial" w:cs="Arial"/>
                <w:b/>
                <w:sz w:val="20"/>
                <w:szCs w:val="20"/>
              </w:rPr>
            </w:pPr>
            <w:r>
              <w:rPr>
                <w:rFonts w:ascii="Arial" w:hAnsi="Arial" w:cs="Arial"/>
                <w:b/>
                <w:sz w:val="20"/>
                <w:szCs w:val="20"/>
              </w:rPr>
              <w:t>PT</w:t>
            </w:r>
          </w:p>
        </w:tc>
        <w:tc>
          <w:tcPr>
            <w:tcW w:w="1239" w:type="dxa"/>
          </w:tcPr>
          <w:p w:rsidR="00A33E76" w:rsidRPr="002B239C" w:rsidRDefault="00A33E76" w:rsidP="0013785E">
            <w:pPr>
              <w:pStyle w:val="NoSpacing"/>
              <w:ind w:left="-90"/>
              <w:jc w:val="center"/>
              <w:rPr>
                <w:rFonts w:ascii="Arial" w:hAnsi="Arial" w:cs="Arial"/>
                <w:b/>
                <w:sz w:val="20"/>
                <w:szCs w:val="20"/>
              </w:rPr>
            </w:pPr>
            <w:r>
              <w:rPr>
                <w:rFonts w:ascii="Arial" w:hAnsi="Arial" w:cs="Arial"/>
                <w:b/>
                <w:sz w:val="20"/>
                <w:szCs w:val="20"/>
              </w:rPr>
              <w:t>DOB</w:t>
            </w:r>
          </w:p>
        </w:tc>
        <w:tc>
          <w:tcPr>
            <w:tcW w:w="1128" w:type="dxa"/>
          </w:tcPr>
          <w:p w:rsidR="00A33E76" w:rsidRDefault="00A33E76" w:rsidP="0013785E">
            <w:pPr>
              <w:pStyle w:val="NoSpacing"/>
              <w:ind w:left="-90"/>
              <w:jc w:val="center"/>
              <w:rPr>
                <w:rFonts w:ascii="Arial" w:hAnsi="Arial" w:cs="Arial"/>
                <w:b/>
                <w:sz w:val="20"/>
                <w:szCs w:val="20"/>
              </w:rPr>
            </w:pPr>
            <w:r>
              <w:rPr>
                <w:rFonts w:ascii="Arial" w:hAnsi="Arial" w:cs="Arial"/>
                <w:b/>
                <w:sz w:val="20"/>
                <w:szCs w:val="20"/>
              </w:rPr>
              <w:t>MRN</w:t>
            </w:r>
          </w:p>
        </w:tc>
        <w:tc>
          <w:tcPr>
            <w:tcW w:w="6350" w:type="dxa"/>
          </w:tcPr>
          <w:p w:rsidR="00A33E76" w:rsidRDefault="00A33E76" w:rsidP="0013785E">
            <w:pPr>
              <w:pStyle w:val="NoSpacing"/>
              <w:ind w:left="-90"/>
              <w:jc w:val="center"/>
              <w:rPr>
                <w:rFonts w:ascii="Arial" w:hAnsi="Arial" w:cs="Arial"/>
                <w:b/>
                <w:sz w:val="20"/>
                <w:szCs w:val="20"/>
              </w:rPr>
            </w:pPr>
            <w:r>
              <w:rPr>
                <w:rFonts w:ascii="Arial" w:hAnsi="Arial" w:cs="Arial"/>
                <w:b/>
                <w:sz w:val="20"/>
                <w:szCs w:val="20"/>
              </w:rPr>
              <w:t>Reason</w:t>
            </w:r>
          </w:p>
        </w:tc>
      </w:tr>
      <w:tr w:rsidR="00A33E76" w:rsidRPr="002B239C" w:rsidTr="00A33E76">
        <w:tc>
          <w:tcPr>
            <w:tcW w:w="360" w:type="dxa"/>
          </w:tcPr>
          <w:p w:rsidR="00A33E76" w:rsidRPr="002B239C" w:rsidRDefault="00A33E76" w:rsidP="0013785E">
            <w:pPr>
              <w:pStyle w:val="NoSpacing"/>
              <w:ind w:left="-90"/>
              <w:jc w:val="center"/>
              <w:rPr>
                <w:rFonts w:ascii="Arial" w:hAnsi="Arial" w:cs="Arial"/>
                <w:sz w:val="20"/>
                <w:szCs w:val="20"/>
              </w:rPr>
            </w:pPr>
            <w:r w:rsidRPr="002B239C">
              <w:rPr>
                <w:rFonts w:ascii="Arial" w:hAnsi="Arial" w:cs="Arial"/>
                <w:sz w:val="20"/>
                <w:szCs w:val="20"/>
              </w:rPr>
              <w:t>1</w:t>
            </w:r>
          </w:p>
        </w:tc>
        <w:tc>
          <w:tcPr>
            <w:tcW w:w="882" w:type="dxa"/>
          </w:tcPr>
          <w:p w:rsidR="00A33E76" w:rsidRPr="002B239C" w:rsidRDefault="00FA1A80" w:rsidP="0013785E">
            <w:pPr>
              <w:pStyle w:val="NoSpacing"/>
              <w:ind w:left="-90"/>
              <w:rPr>
                <w:rFonts w:ascii="Arial" w:hAnsi="Arial" w:cs="Arial"/>
                <w:sz w:val="20"/>
                <w:szCs w:val="20"/>
              </w:rPr>
            </w:pPr>
            <w:r>
              <w:rPr>
                <w:rFonts w:ascii="Arial" w:hAnsi="Arial" w:cs="Arial"/>
                <w:sz w:val="20"/>
                <w:szCs w:val="20"/>
              </w:rPr>
              <w:t>JL</w:t>
            </w:r>
          </w:p>
        </w:tc>
        <w:tc>
          <w:tcPr>
            <w:tcW w:w="661" w:type="dxa"/>
          </w:tcPr>
          <w:p w:rsidR="00A33E76" w:rsidRPr="002B239C" w:rsidRDefault="00AE21BB" w:rsidP="0013785E">
            <w:pPr>
              <w:autoSpaceDE w:val="0"/>
              <w:autoSpaceDN w:val="0"/>
              <w:adjustRightInd w:val="0"/>
              <w:rPr>
                <w:rFonts w:ascii="Arial" w:hAnsi="Arial" w:cs="Arial"/>
                <w:color w:val="000000"/>
                <w:sz w:val="20"/>
                <w:szCs w:val="20"/>
                <w:shd w:val="clear" w:color="auto" w:fill="FEFEFE"/>
              </w:rPr>
            </w:pPr>
            <w:r>
              <w:rPr>
                <w:rFonts w:ascii="Arial" w:hAnsi="Arial" w:cs="Arial"/>
                <w:color w:val="000000"/>
                <w:sz w:val="20"/>
                <w:szCs w:val="20"/>
                <w:shd w:val="clear" w:color="auto" w:fill="FEFEFE"/>
              </w:rPr>
              <w:t>GB</w:t>
            </w:r>
          </w:p>
        </w:tc>
        <w:tc>
          <w:tcPr>
            <w:tcW w:w="1239" w:type="dxa"/>
          </w:tcPr>
          <w:p w:rsidR="00A33E76" w:rsidRPr="002B239C" w:rsidRDefault="00AE21BB" w:rsidP="0013785E">
            <w:pPr>
              <w:pStyle w:val="NoSpacing"/>
              <w:ind w:left="-90"/>
              <w:jc w:val="center"/>
              <w:rPr>
                <w:rFonts w:ascii="Arial" w:hAnsi="Arial" w:cs="Arial"/>
                <w:sz w:val="20"/>
                <w:szCs w:val="20"/>
              </w:rPr>
            </w:pPr>
            <w:r>
              <w:rPr>
                <w:rFonts w:ascii="Arial" w:hAnsi="Arial" w:cs="Arial"/>
                <w:sz w:val="20"/>
                <w:szCs w:val="20"/>
              </w:rPr>
              <w:t>04/30/1950</w:t>
            </w:r>
          </w:p>
        </w:tc>
        <w:tc>
          <w:tcPr>
            <w:tcW w:w="1128" w:type="dxa"/>
          </w:tcPr>
          <w:p w:rsidR="00A33E76" w:rsidRPr="00474231" w:rsidRDefault="00AE21BB" w:rsidP="0013785E">
            <w:pPr>
              <w:pStyle w:val="NoSpacing"/>
              <w:ind w:left="-90"/>
              <w:jc w:val="center"/>
              <w:rPr>
                <w:rFonts w:ascii="Arial" w:hAnsi="Arial" w:cs="Arial"/>
                <w:sz w:val="20"/>
                <w:szCs w:val="20"/>
              </w:rPr>
            </w:pPr>
            <w:r>
              <w:rPr>
                <w:rFonts w:ascii="Arial" w:hAnsi="Arial" w:cs="Arial"/>
                <w:sz w:val="20"/>
                <w:szCs w:val="20"/>
              </w:rPr>
              <w:t>2141369</w:t>
            </w:r>
          </w:p>
        </w:tc>
        <w:tc>
          <w:tcPr>
            <w:tcW w:w="6350" w:type="dxa"/>
          </w:tcPr>
          <w:p w:rsidR="00A33E76" w:rsidRPr="002B239C" w:rsidRDefault="00AE21BB" w:rsidP="0013785E">
            <w:pPr>
              <w:pStyle w:val="NoSpacing"/>
              <w:ind w:left="-90"/>
              <w:rPr>
                <w:rFonts w:ascii="Arial" w:hAnsi="Arial" w:cs="Arial"/>
                <w:sz w:val="20"/>
                <w:szCs w:val="20"/>
              </w:rPr>
            </w:pPr>
            <w:r>
              <w:rPr>
                <w:rFonts w:ascii="Arial" w:hAnsi="Arial" w:cs="Arial"/>
                <w:sz w:val="20"/>
                <w:szCs w:val="20"/>
              </w:rPr>
              <w:t>Radiology and Pathology review</w:t>
            </w:r>
          </w:p>
        </w:tc>
      </w:tr>
      <w:tr w:rsidR="00FA1FEC" w:rsidRPr="002B239C" w:rsidTr="00A33E76">
        <w:tc>
          <w:tcPr>
            <w:tcW w:w="360" w:type="dxa"/>
          </w:tcPr>
          <w:p w:rsidR="00FA1FEC" w:rsidRPr="002B239C" w:rsidRDefault="00FA1FEC" w:rsidP="0013785E">
            <w:pPr>
              <w:pStyle w:val="NoSpacing"/>
              <w:ind w:left="-90"/>
              <w:jc w:val="center"/>
              <w:rPr>
                <w:rFonts w:ascii="Arial" w:hAnsi="Arial" w:cs="Arial"/>
                <w:sz w:val="20"/>
                <w:szCs w:val="20"/>
              </w:rPr>
            </w:pPr>
            <w:r>
              <w:rPr>
                <w:rFonts w:ascii="Arial" w:hAnsi="Arial" w:cs="Arial"/>
                <w:sz w:val="20"/>
                <w:szCs w:val="20"/>
              </w:rPr>
              <w:t>2</w:t>
            </w:r>
          </w:p>
        </w:tc>
        <w:tc>
          <w:tcPr>
            <w:tcW w:w="882" w:type="dxa"/>
          </w:tcPr>
          <w:p w:rsidR="00FA1FEC" w:rsidRDefault="00FA1FEC" w:rsidP="0013785E">
            <w:pPr>
              <w:pStyle w:val="NoSpacing"/>
              <w:ind w:left="-90"/>
              <w:rPr>
                <w:rFonts w:ascii="Arial" w:hAnsi="Arial" w:cs="Arial"/>
                <w:sz w:val="20"/>
                <w:szCs w:val="20"/>
              </w:rPr>
            </w:pPr>
            <w:r>
              <w:rPr>
                <w:rFonts w:ascii="Arial" w:hAnsi="Arial" w:cs="Arial"/>
                <w:sz w:val="20"/>
                <w:szCs w:val="20"/>
              </w:rPr>
              <w:t>HY</w:t>
            </w:r>
          </w:p>
        </w:tc>
        <w:tc>
          <w:tcPr>
            <w:tcW w:w="661" w:type="dxa"/>
          </w:tcPr>
          <w:p w:rsidR="00FA1FEC" w:rsidRDefault="00FA1FEC" w:rsidP="0013785E">
            <w:pPr>
              <w:autoSpaceDE w:val="0"/>
              <w:autoSpaceDN w:val="0"/>
              <w:adjustRightInd w:val="0"/>
              <w:rPr>
                <w:rFonts w:ascii="Arial" w:hAnsi="Arial" w:cs="Arial"/>
                <w:color w:val="000000"/>
                <w:sz w:val="20"/>
                <w:szCs w:val="20"/>
                <w:shd w:val="clear" w:color="auto" w:fill="FEFEFE"/>
              </w:rPr>
            </w:pPr>
            <w:r>
              <w:rPr>
                <w:rFonts w:ascii="Arial" w:hAnsi="Arial" w:cs="Arial"/>
                <w:color w:val="000000"/>
                <w:sz w:val="20"/>
                <w:szCs w:val="20"/>
                <w:shd w:val="clear" w:color="auto" w:fill="FEFEFE"/>
              </w:rPr>
              <w:t>LH</w:t>
            </w:r>
          </w:p>
        </w:tc>
        <w:tc>
          <w:tcPr>
            <w:tcW w:w="1239" w:type="dxa"/>
          </w:tcPr>
          <w:p w:rsidR="00FA1FEC" w:rsidRDefault="00FA1FEC" w:rsidP="0013785E">
            <w:pPr>
              <w:pStyle w:val="NoSpacing"/>
              <w:ind w:left="-90"/>
              <w:jc w:val="center"/>
              <w:rPr>
                <w:rFonts w:ascii="Arial" w:hAnsi="Arial" w:cs="Arial"/>
                <w:sz w:val="20"/>
                <w:szCs w:val="20"/>
              </w:rPr>
            </w:pPr>
            <w:r>
              <w:rPr>
                <w:rFonts w:ascii="Arial" w:hAnsi="Arial" w:cs="Arial"/>
                <w:sz w:val="20"/>
                <w:szCs w:val="20"/>
              </w:rPr>
              <w:t>02/14/1948</w:t>
            </w:r>
          </w:p>
        </w:tc>
        <w:tc>
          <w:tcPr>
            <w:tcW w:w="1128" w:type="dxa"/>
          </w:tcPr>
          <w:p w:rsidR="00FA1FEC" w:rsidRDefault="00FA1FEC" w:rsidP="0013785E">
            <w:pPr>
              <w:pStyle w:val="NoSpacing"/>
              <w:ind w:left="-90"/>
              <w:jc w:val="center"/>
              <w:rPr>
                <w:rFonts w:ascii="Arial" w:hAnsi="Arial" w:cs="Arial"/>
                <w:sz w:val="20"/>
                <w:szCs w:val="20"/>
              </w:rPr>
            </w:pPr>
            <w:r>
              <w:rPr>
                <w:rFonts w:ascii="Arial" w:hAnsi="Arial" w:cs="Arial"/>
                <w:sz w:val="20"/>
                <w:szCs w:val="20"/>
              </w:rPr>
              <w:t>1189350</w:t>
            </w:r>
          </w:p>
        </w:tc>
        <w:tc>
          <w:tcPr>
            <w:tcW w:w="6350" w:type="dxa"/>
          </w:tcPr>
          <w:p w:rsidR="00FA1FEC" w:rsidRDefault="00FA1FEC" w:rsidP="0013785E">
            <w:pPr>
              <w:pStyle w:val="NoSpacing"/>
              <w:ind w:left="-90"/>
              <w:rPr>
                <w:rFonts w:ascii="Arial" w:hAnsi="Arial" w:cs="Arial"/>
                <w:sz w:val="20"/>
                <w:szCs w:val="20"/>
              </w:rPr>
            </w:pPr>
            <w:r>
              <w:rPr>
                <w:rFonts w:ascii="Arial" w:hAnsi="Arial" w:cs="Arial"/>
                <w:sz w:val="20"/>
                <w:szCs w:val="20"/>
              </w:rPr>
              <w:t>Radiology review</w:t>
            </w:r>
          </w:p>
        </w:tc>
      </w:tr>
      <w:tr w:rsidR="000A19CE" w:rsidRPr="002B239C" w:rsidTr="00A33E76">
        <w:tc>
          <w:tcPr>
            <w:tcW w:w="360" w:type="dxa"/>
          </w:tcPr>
          <w:p w:rsidR="000A19CE" w:rsidRDefault="000A19CE" w:rsidP="0013785E">
            <w:pPr>
              <w:pStyle w:val="NoSpacing"/>
              <w:ind w:left="-90"/>
              <w:jc w:val="center"/>
              <w:rPr>
                <w:rFonts w:ascii="Arial" w:hAnsi="Arial" w:cs="Arial"/>
                <w:sz w:val="20"/>
                <w:szCs w:val="20"/>
              </w:rPr>
            </w:pPr>
            <w:r>
              <w:rPr>
                <w:rFonts w:ascii="Arial" w:hAnsi="Arial" w:cs="Arial"/>
                <w:sz w:val="20"/>
                <w:szCs w:val="20"/>
              </w:rPr>
              <w:t>3</w:t>
            </w:r>
          </w:p>
        </w:tc>
        <w:tc>
          <w:tcPr>
            <w:tcW w:w="882" w:type="dxa"/>
          </w:tcPr>
          <w:p w:rsidR="000A19CE" w:rsidRDefault="000A19CE" w:rsidP="0013785E">
            <w:pPr>
              <w:pStyle w:val="NoSpacing"/>
              <w:ind w:left="-90"/>
              <w:rPr>
                <w:rFonts w:ascii="Arial" w:hAnsi="Arial" w:cs="Arial"/>
                <w:sz w:val="20"/>
                <w:szCs w:val="20"/>
              </w:rPr>
            </w:pPr>
            <w:r>
              <w:rPr>
                <w:rFonts w:ascii="Arial" w:hAnsi="Arial" w:cs="Arial"/>
                <w:sz w:val="20"/>
                <w:szCs w:val="20"/>
              </w:rPr>
              <w:t>DB</w:t>
            </w:r>
          </w:p>
        </w:tc>
        <w:tc>
          <w:tcPr>
            <w:tcW w:w="661" w:type="dxa"/>
          </w:tcPr>
          <w:p w:rsidR="000A19CE" w:rsidRDefault="000A19CE" w:rsidP="0013785E">
            <w:pPr>
              <w:autoSpaceDE w:val="0"/>
              <w:autoSpaceDN w:val="0"/>
              <w:adjustRightInd w:val="0"/>
              <w:rPr>
                <w:rFonts w:ascii="Arial" w:hAnsi="Arial" w:cs="Arial"/>
                <w:color w:val="000000"/>
                <w:sz w:val="20"/>
                <w:szCs w:val="20"/>
                <w:shd w:val="clear" w:color="auto" w:fill="FEFEFE"/>
              </w:rPr>
            </w:pPr>
            <w:r>
              <w:rPr>
                <w:rFonts w:ascii="Arial" w:hAnsi="Arial" w:cs="Arial"/>
                <w:color w:val="000000"/>
                <w:sz w:val="20"/>
                <w:szCs w:val="20"/>
                <w:shd w:val="clear" w:color="auto" w:fill="FEFEFE"/>
              </w:rPr>
              <w:t>PW</w:t>
            </w:r>
          </w:p>
        </w:tc>
        <w:tc>
          <w:tcPr>
            <w:tcW w:w="1239" w:type="dxa"/>
          </w:tcPr>
          <w:p w:rsidR="000A19CE" w:rsidRDefault="000A19CE" w:rsidP="0013785E">
            <w:pPr>
              <w:pStyle w:val="NoSpacing"/>
              <w:ind w:left="-90"/>
              <w:jc w:val="center"/>
              <w:rPr>
                <w:rFonts w:ascii="Arial" w:hAnsi="Arial" w:cs="Arial"/>
                <w:sz w:val="20"/>
                <w:szCs w:val="20"/>
              </w:rPr>
            </w:pPr>
            <w:r>
              <w:rPr>
                <w:rFonts w:ascii="Arial" w:hAnsi="Arial" w:cs="Arial"/>
                <w:sz w:val="20"/>
                <w:szCs w:val="20"/>
              </w:rPr>
              <w:t>09/02/1948</w:t>
            </w:r>
          </w:p>
        </w:tc>
        <w:tc>
          <w:tcPr>
            <w:tcW w:w="1128" w:type="dxa"/>
          </w:tcPr>
          <w:p w:rsidR="000A19CE" w:rsidRDefault="000A19CE" w:rsidP="0013785E">
            <w:pPr>
              <w:pStyle w:val="NoSpacing"/>
              <w:ind w:left="-90"/>
              <w:jc w:val="center"/>
              <w:rPr>
                <w:rFonts w:ascii="Arial" w:hAnsi="Arial" w:cs="Arial"/>
                <w:sz w:val="20"/>
                <w:szCs w:val="20"/>
              </w:rPr>
            </w:pPr>
            <w:r>
              <w:rPr>
                <w:rFonts w:ascii="Arial" w:hAnsi="Arial" w:cs="Arial"/>
                <w:sz w:val="20"/>
                <w:szCs w:val="20"/>
              </w:rPr>
              <w:t>TBD</w:t>
            </w:r>
          </w:p>
        </w:tc>
        <w:tc>
          <w:tcPr>
            <w:tcW w:w="6350" w:type="dxa"/>
          </w:tcPr>
          <w:p w:rsidR="000A19CE" w:rsidRDefault="000A19CE" w:rsidP="0013785E">
            <w:pPr>
              <w:pStyle w:val="NoSpacing"/>
              <w:ind w:left="-90"/>
              <w:rPr>
                <w:rFonts w:ascii="Arial" w:hAnsi="Arial" w:cs="Arial"/>
                <w:sz w:val="20"/>
                <w:szCs w:val="20"/>
              </w:rPr>
            </w:pPr>
            <w:r>
              <w:rPr>
                <w:rFonts w:ascii="Arial" w:hAnsi="Arial" w:cs="Arial"/>
                <w:sz w:val="20"/>
                <w:szCs w:val="20"/>
              </w:rPr>
              <w:t>TBD</w:t>
            </w:r>
            <w:bookmarkStart w:id="0" w:name="_GoBack"/>
            <w:bookmarkEnd w:id="0"/>
          </w:p>
        </w:tc>
      </w:tr>
    </w:tbl>
    <w:p w:rsidR="005718DD" w:rsidRPr="00CA1B62" w:rsidRDefault="005718DD" w:rsidP="001E6F1E">
      <w:pPr>
        <w:pStyle w:val="NoSpacing"/>
        <w:ind w:left="-90"/>
        <w:rPr>
          <w:rFonts w:ascii="Arial" w:hAnsi="Arial" w:cs="Arial"/>
          <w:sz w:val="20"/>
          <w:szCs w:val="20"/>
        </w:rPr>
      </w:pPr>
    </w:p>
    <w:p w:rsidR="005718DD" w:rsidRPr="00CA1B62" w:rsidRDefault="005718DD" w:rsidP="001E6F1E">
      <w:pPr>
        <w:pStyle w:val="NoSpacing"/>
        <w:ind w:left="-90"/>
        <w:rPr>
          <w:rStyle w:val="apple-converted-space"/>
          <w:rFonts w:ascii="Arial" w:hAnsi="Arial" w:cs="Arial"/>
          <w:sz w:val="20"/>
          <w:szCs w:val="20"/>
          <w:u w:val="single"/>
          <w:shd w:val="clear" w:color="auto" w:fill="FFFFFF"/>
        </w:rPr>
      </w:pPr>
      <w:r w:rsidRPr="00CA1B62">
        <w:rPr>
          <w:rStyle w:val="apple-converted-space"/>
          <w:rFonts w:ascii="Arial" w:hAnsi="Arial" w:cs="Arial"/>
          <w:sz w:val="20"/>
          <w:szCs w:val="20"/>
          <w:u w:val="single"/>
          <w:shd w:val="clear" w:color="auto" w:fill="FFFFFF"/>
        </w:rPr>
        <w:t>Objectives</w:t>
      </w:r>
    </w:p>
    <w:p w:rsidR="005718DD" w:rsidRPr="00CA1B62" w:rsidRDefault="004D5233" w:rsidP="001E6F1E">
      <w:pPr>
        <w:pStyle w:val="NoSpacing"/>
        <w:ind w:left="-90"/>
        <w:rPr>
          <w:rStyle w:val="apple-converted-space"/>
          <w:rFonts w:ascii="Arial" w:hAnsi="Arial" w:cs="Arial"/>
          <w:sz w:val="20"/>
          <w:szCs w:val="20"/>
          <w:shd w:val="clear" w:color="auto" w:fill="FFFFFF"/>
        </w:rPr>
      </w:pPr>
      <w:r w:rsidRPr="00CA1B62">
        <w:rPr>
          <w:rStyle w:val="apple-converted-space"/>
          <w:rFonts w:ascii="Arial" w:hAnsi="Arial" w:cs="Arial"/>
          <w:sz w:val="20"/>
          <w:szCs w:val="20"/>
          <w:shd w:val="clear" w:color="auto" w:fill="FFFFFF"/>
        </w:rPr>
        <w:t>Meet weekly for the purpose of inter-disciplinary discussion with regard to Treatment options/ Management of Melanoma and Skin cases for best patient outcome.</w:t>
      </w:r>
    </w:p>
    <w:p w:rsidR="005718DD" w:rsidRPr="00CA1B62" w:rsidRDefault="00D1521B" w:rsidP="001E6F1E">
      <w:pPr>
        <w:pStyle w:val="NoSpacing"/>
        <w:ind w:left="-90"/>
        <w:rPr>
          <w:rStyle w:val="apple-converted-space"/>
          <w:rFonts w:cs="Helvetica"/>
          <w:sz w:val="20"/>
          <w:szCs w:val="20"/>
          <w:shd w:val="clear" w:color="auto" w:fill="FFFFFF"/>
        </w:rPr>
      </w:pPr>
      <w:r w:rsidRPr="00B651B1">
        <w:rPr>
          <w:noProof/>
          <w:sz w:val="16"/>
        </w:rPr>
        <mc:AlternateContent>
          <mc:Choice Requires="wps">
            <w:drawing>
              <wp:anchor distT="0" distB="0" distL="114300" distR="114300" simplePos="0" relativeHeight="251659264" behindDoc="0" locked="0" layoutInCell="1" allowOverlap="1" wp14:anchorId="64F963A0" wp14:editId="4E6FE56A">
                <wp:simplePos x="0" y="0"/>
                <wp:positionH relativeFrom="column">
                  <wp:posOffset>-53340</wp:posOffset>
                </wp:positionH>
                <wp:positionV relativeFrom="paragraph">
                  <wp:posOffset>101600</wp:posOffset>
                </wp:positionV>
                <wp:extent cx="6438900" cy="1600200"/>
                <wp:effectExtent l="38100" t="38100" r="3810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600200"/>
                        </a:xfrm>
                        <a:prstGeom prst="rect">
                          <a:avLst/>
                        </a:prstGeom>
                        <a:solidFill>
                          <a:srgbClr val="FFFFFF"/>
                        </a:solidFill>
                        <a:ln w="76200" cmpd="tri">
                          <a:solidFill>
                            <a:srgbClr val="000000"/>
                          </a:solidFill>
                          <a:miter lim="800000"/>
                          <a:headEnd/>
                          <a:tailEnd/>
                        </a:ln>
                      </wps:spPr>
                      <wps:txbx>
                        <w:txbxContent>
                          <w:p w:rsidR="00B651B1" w:rsidRPr="001E6F1E" w:rsidRDefault="00B651B1" w:rsidP="00B651B1">
                            <w:pPr>
                              <w:jc w:val="center"/>
                              <w:rPr>
                                <w:sz w:val="14"/>
                              </w:rPr>
                            </w:pPr>
                          </w:p>
                          <w:p w:rsidR="009F1170" w:rsidRPr="001E6F1E" w:rsidRDefault="009F1170" w:rsidP="009F1170">
                            <w:pPr>
                              <w:pStyle w:val="NormalWeb"/>
                              <w:jc w:val="center"/>
                              <w:textAlignment w:val="baseline"/>
                              <w:rPr>
                                <w:rFonts w:ascii="Arial Rounded MT Bold" w:hAnsi="Arial Rounded MT Bold" w:cs="Arial"/>
                                <w:color w:val="00B050"/>
                                <w:kern w:val="24"/>
                                <w:sz w:val="28"/>
                                <w:szCs w:val="32"/>
                              </w:rPr>
                            </w:pPr>
                            <w:r>
                              <w:rPr>
                                <w:rFonts w:ascii="Arial Rounded MT Bold" w:hAnsi="Arial Rounded MT Bold" w:cs="Arial"/>
                                <w:color w:val="00B050"/>
                                <w:kern w:val="24"/>
                                <w:sz w:val="28"/>
                                <w:szCs w:val="32"/>
                              </w:rPr>
                              <w:t xml:space="preserve">To obtain </w:t>
                            </w:r>
                            <w:r w:rsidRPr="001E6F1E">
                              <w:rPr>
                                <w:rFonts w:ascii="Arial Rounded MT Bold" w:hAnsi="Arial Rounded MT Bold" w:cs="Arial"/>
                                <w:color w:val="00B050"/>
                                <w:kern w:val="24"/>
                                <w:sz w:val="28"/>
                                <w:szCs w:val="32"/>
                              </w:rPr>
                              <w:t>AHN CME Credit</w:t>
                            </w:r>
                            <w:r>
                              <w:rPr>
                                <w:rFonts w:ascii="Arial Rounded MT Bold" w:hAnsi="Arial Rounded MT Bold" w:cs="Arial"/>
                                <w:color w:val="00B050"/>
                                <w:kern w:val="24"/>
                                <w:sz w:val="28"/>
                                <w:szCs w:val="32"/>
                              </w:rPr>
                              <w:t>:</w:t>
                            </w:r>
                            <w:r w:rsidRPr="001E6F1E">
                              <w:rPr>
                                <w:rFonts w:ascii="Arial Rounded MT Bold" w:hAnsi="Arial Rounded MT Bold" w:cs="Arial"/>
                                <w:color w:val="00B050"/>
                                <w:kern w:val="24"/>
                                <w:sz w:val="28"/>
                                <w:szCs w:val="32"/>
                              </w:rPr>
                              <w:t xml:space="preserve"> </w:t>
                            </w:r>
                          </w:p>
                          <w:p w:rsidR="00C95DCD" w:rsidRDefault="00D1521B" w:rsidP="00D1521B">
                            <w:pPr>
                              <w:jc w:val="center"/>
                              <w:textAlignment w:val="baseline"/>
                              <w:rPr>
                                <w:rFonts w:asciiTheme="minorHAnsi" w:hAnsiTheme="minorHAnsi" w:cs="Arial"/>
                                <w:b/>
                                <w:bCs/>
                                <w:color w:val="0070C0"/>
                                <w:kern w:val="24"/>
                              </w:rPr>
                            </w:pPr>
                            <w:r w:rsidRPr="00F07225">
                              <w:rPr>
                                <w:rFonts w:asciiTheme="minorHAnsi" w:hAnsiTheme="minorHAnsi" w:cs="Arial"/>
                                <w:b/>
                                <w:bCs/>
                                <w:color w:val="0070C0"/>
                                <w:kern w:val="24"/>
                              </w:rPr>
                              <w:t xml:space="preserve">TEXT SMS code to: (412) 301-9919   </w:t>
                            </w:r>
                            <w:proofErr w:type="gramStart"/>
                            <w:r w:rsidRPr="00F07225">
                              <w:rPr>
                                <w:rFonts w:asciiTheme="minorHAnsi" w:hAnsiTheme="minorHAnsi" w:cs="Arial"/>
                                <w:b/>
                                <w:bCs/>
                                <w:color w:val="0070C0"/>
                                <w:kern w:val="24"/>
                              </w:rPr>
                              <w:t>Today’s</w:t>
                            </w:r>
                            <w:proofErr w:type="gramEnd"/>
                            <w:r w:rsidRPr="00F07225">
                              <w:rPr>
                                <w:rFonts w:asciiTheme="minorHAnsi" w:hAnsiTheme="minorHAnsi" w:cs="Arial"/>
                                <w:b/>
                                <w:bCs/>
                                <w:color w:val="0070C0"/>
                                <w:kern w:val="24"/>
                              </w:rPr>
                              <w:t xml:space="preserve"> SMS CODE: </w:t>
                            </w:r>
                            <w:r w:rsidR="00853D9F">
                              <w:rPr>
                                <w:rFonts w:asciiTheme="minorHAnsi" w:hAnsiTheme="minorHAnsi" w:cs="Arial"/>
                                <w:b/>
                                <w:bCs/>
                                <w:color w:val="0070C0"/>
                                <w:kern w:val="24"/>
                              </w:rPr>
                              <w:t>VARTEH</w:t>
                            </w:r>
                          </w:p>
                          <w:p w:rsidR="00D1521B" w:rsidRPr="00F07225" w:rsidRDefault="00D1521B" w:rsidP="00D1521B">
                            <w:pPr>
                              <w:jc w:val="center"/>
                              <w:textAlignment w:val="baseline"/>
                              <w:rPr>
                                <w:rFonts w:asciiTheme="minorHAnsi" w:hAnsiTheme="minorHAnsi" w:cs="Arial"/>
                                <w:color w:val="262626"/>
                                <w:kern w:val="24"/>
                              </w:rPr>
                            </w:pPr>
                            <w:r w:rsidRPr="00F07225">
                              <w:rPr>
                                <w:rFonts w:asciiTheme="minorHAnsi" w:hAnsiTheme="minorHAnsi" w:cs="Arial"/>
                                <w:color w:val="262626"/>
                                <w:kern w:val="24"/>
                              </w:rPr>
                              <w:t>Code changes weekly.</w:t>
                            </w:r>
                          </w:p>
                          <w:p w:rsidR="00D1521B" w:rsidRPr="00F07225" w:rsidRDefault="00D1521B" w:rsidP="00D1521B">
                            <w:pPr>
                              <w:jc w:val="center"/>
                              <w:rPr>
                                <w:rFonts w:asciiTheme="minorHAnsi" w:hAnsiTheme="minorHAnsi" w:cs="Arial"/>
                                <w:color w:val="262626"/>
                                <w:kern w:val="24"/>
                              </w:rPr>
                            </w:pPr>
                            <w:r w:rsidRPr="00F07225">
                              <w:rPr>
                                <w:rFonts w:asciiTheme="minorHAnsi" w:hAnsiTheme="minorHAnsi" w:cs="Arial"/>
                                <w:color w:val="262626"/>
                                <w:kern w:val="24"/>
                              </w:rPr>
                              <w:t>You are allotted 3 hours after this conference to text in the code to show attendance.</w:t>
                            </w:r>
                          </w:p>
                          <w:p w:rsidR="00D1521B" w:rsidRPr="00F07225" w:rsidRDefault="00D1521B" w:rsidP="00D1521B">
                            <w:pPr>
                              <w:jc w:val="center"/>
                              <w:rPr>
                                <w:rFonts w:asciiTheme="minorHAnsi" w:hAnsiTheme="minorHAnsi" w:cs="Arial"/>
                                <w:color w:val="262626"/>
                                <w:kern w:val="24"/>
                              </w:rPr>
                            </w:pPr>
                            <w:r w:rsidRPr="00F07225">
                              <w:rPr>
                                <w:rFonts w:asciiTheme="minorHAnsi" w:hAnsiTheme="minorHAnsi" w:cs="Arial"/>
                                <w:color w:val="262626"/>
                                <w:kern w:val="24"/>
                              </w:rPr>
                              <w:t xml:space="preserve">Once attendance is registered, email is </w:t>
                            </w:r>
                            <w:r>
                              <w:rPr>
                                <w:rFonts w:asciiTheme="minorHAnsi" w:hAnsiTheme="minorHAnsi" w:cs="Arial"/>
                                <w:color w:val="262626"/>
                                <w:kern w:val="24"/>
                              </w:rPr>
                              <w:t>promptly sent</w:t>
                            </w:r>
                            <w:r w:rsidRPr="00F07225">
                              <w:rPr>
                                <w:rFonts w:asciiTheme="minorHAnsi" w:hAnsiTheme="minorHAnsi" w:cs="Arial"/>
                                <w:color w:val="262626"/>
                                <w:kern w:val="24"/>
                              </w:rPr>
                              <w:t xml:space="preserve"> </w:t>
                            </w:r>
                            <w:r>
                              <w:rPr>
                                <w:rFonts w:asciiTheme="minorHAnsi" w:hAnsiTheme="minorHAnsi" w:cs="Arial"/>
                                <w:color w:val="262626"/>
                                <w:kern w:val="24"/>
                              </w:rPr>
                              <w:t>requesting</w:t>
                            </w:r>
                            <w:r w:rsidRPr="00F07225">
                              <w:rPr>
                                <w:rFonts w:asciiTheme="minorHAnsi" w:hAnsiTheme="minorHAnsi" w:cs="Arial"/>
                                <w:color w:val="262626"/>
                                <w:kern w:val="24"/>
                              </w:rPr>
                              <w:t xml:space="preserve"> </w:t>
                            </w:r>
                            <w:r>
                              <w:rPr>
                                <w:rFonts w:asciiTheme="minorHAnsi" w:hAnsiTheme="minorHAnsi" w:cs="Arial"/>
                                <w:color w:val="262626"/>
                                <w:kern w:val="24"/>
                              </w:rPr>
                              <w:t xml:space="preserve">evaluation </w:t>
                            </w:r>
                            <w:r w:rsidRPr="00F07225">
                              <w:rPr>
                                <w:rFonts w:asciiTheme="minorHAnsi" w:hAnsiTheme="minorHAnsi" w:cs="Arial"/>
                                <w:color w:val="262626"/>
                                <w:kern w:val="24"/>
                              </w:rPr>
                              <w:t>completion to gain CME credit.</w:t>
                            </w:r>
                          </w:p>
                          <w:p w:rsidR="00D1521B" w:rsidRPr="00F07225" w:rsidRDefault="00D1521B" w:rsidP="00D1521B">
                            <w:pPr>
                              <w:jc w:val="center"/>
                              <w:rPr>
                                <w:rFonts w:asciiTheme="minorHAnsi" w:hAnsiTheme="minorHAnsi" w:cs="Arial"/>
                              </w:rPr>
                            </w:pPr>
                            <w:r w:rsidRPr="00F07225">
                              <w:rPr>
                                <w:rFonts w:asciiTheme="minorHAnsi" w:hAnsiTheme="minorHAnsi" w:cs="Arial"/>
                                <w:color w:val="262626"/>
                                <w:kern w:val="24"/>
                              </w:rPr>
                              <w:t xml:space="preserve">Evaluations should be completed </w:t>
                            </w:r>
                            <w:r w:rsidR="00BB0BAD">
                              <w:rPr>
                                <w:rFonts w:asciiTheme="minorHAnsi" w:hAnsiTheme="minorHAnsi" w:cs="Arial"/>
                                <w:color w:val="262626"/>
                                <w:kern w:val="24"/>
                              </w:rPr>
                              <w:t>within one week. Thank you</w:t>
                            </w:r>
                          </w:p>
                          <w:p w:rsidR="00B651B1" w:rsidRDefault="00B651B1" w:rsidP="009F117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pt;margin-top:8pt;width:507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" strokeweight="6pt">
                <v:stroke linestyle="thickBetweenThin"/>
                <v:textbox>
                  <w:txbxContent>
                    <w:p w:rsidR="00B651B1" w:rsidRPr="001E6F1E" w:rsidRDefault="00B651B1" w:rsidP="00B651B1">
                      <w:pPr>
                        <w:jc w:val="center"/>
                        <w:rPr>
                          <w:sz w:val="14"/>
                        </w:rPr>
                      </w:pPr>
                    </w:p>
                    <w:p w:rsidR="009F1170" w:rsidRPr="001E6F1E" w:rsidRDefault="009F1170" w:rsidP="009F1170">
                      <w:pPr>
                        <w:pStyle w:val="NormalWeb"/>
                        <w:jc w:val="center"/>
                        <w:textAlignment w:val="baseline"/>
                        <w:rPr>
                          <w:rFonts w:ascii="Arial Rounded MT Bold" w:hAnsi="Arial Rounded MT Bold" w:cs="Arial"/>
                          <w:color w:val="00B050"/>
                          <w:kern w:val="24"/>
                          <w:sz w:val="28"/>
                          <w:szCs w:val="32"/>
                        </w:rPr>
                      </w:pPr>
                      <w:r>
                        <w:rPr>
                          <w:rFonts w:ascii="Arial Rounded MT Bold" w:hAnsi="Arial Rounded MT Bold" w:cs="Arial"/>
                          <w:color w:val="00B050"/>
                          <w:kern w:val="24"/>
                          <w:sz w:val="28"/>
                          <w:szCs w:val="32"/>
                        </w:rPr>
                        <w:t xml:space="preserve">To obtain </w:t>
                      </w:r>
                      <w:r w:rsidRPr="001E6F1E">
                        <w:rPr>
                          <w:rFonts w:ascii="Arial Rounded MT Bold" w:hAnsi="Arial Rounded MT Bold" w:cs="Arial"/>
                          <w:color w:val="00B050"/>
                          <w:kern w:val="24"/>
                          <w:sz w:val="28"/>
                          <w:szCs w:val="32"/>
                        </w:rPr>
                        <w:t>AHN CME Credit</w:t>
                      </w:r>
                      <w:r>
                        <w:rPr>
                          <w:rFonts w:ascii="Arial Rounded MT Bold" w:hAnsi="Arial Rounded MT Bold" w:cs="Arial"/>
                          <w:color w:val="00B050"/>
                          <w:kern w:val="24"/>
                          <w:sz w:val="28"/>
                          <w:szCs w:val="32"/>
                        </w:rPr>
                        <w:t>:</w:t>
                      </w:r>
                      <w:r w:rsidRPr="001E6F1E">
                        <w:rPr>
                          <w:rFonts w:ascii="Arial Rounded MT Bold" w:hAnsi="Arial Rounded MT Bold" w:cs="Arial"/>
                          <w:color w:val="00B050"/>
                          <w:kern w:val="24"/>
                          <w:sz w:val="28"/>
                          <w:szCs w:val="32"/>
                        </w:rPr>
                        <w:t xml:space="preserve"> </w:t>
                      </w:r>
                    </w:p>
                    <w:p w:rsidR="00C95DCD" w:rsidRDefault="00D1521B" w:rsidP="00D1521B">
                      <w:pPr>
                        <w:jc w:val="center"/>
                        <w:textAlignment w:val="baseline"/>
                        <w:rPr>
                          <w:rFonts w:asciiTheme="minorHAnsi" w:hAnsiTheme="minorHAnsi" w:cs="Arial"/>
                          <w:b/>
                          <w:bCs/>
                          <w:color w:val="0070C0"/>
                          <w:kern w:val="24"/>
                        </w:rPr>
                      </w:pPr>
                      <w:r w:rsidRPr="00F07225">
                        <w:rPr>
                          <w:rFonts w:asciiTheme="minorHAnsi" w:hAnsiTheme="minorHAnsi" w:cs="Arial"/>
                          <w:b/>
                          <w:bCs/>
                          <w:color w:val="0070C0"/>
                          <w:kern w:val="24"/>
                        </w:rPr>
                        <w:t xml:space="preserve">TEXT SMS code to: (412) 301-9919   </w:t>
                      </w:r>
                      <w:proofErr w:type="gramStart"/>
                      <w:r w:rsidRPr="00F07225">
                        <w:rPr>
                          <w:rFonts w:asciiTheme="minorHAnsi" w:hAnsiTheme="minorHAnsi" w:cs="Arial"/>
                          <w:b/>
                          <w:bCs/>
                          <w:color w:val="0070C0"/>
                          <w:kern w:val="24"/>
                        </w:rPr>
                        <w:t>Today’s</w:t>
                      </w:r>
                      <w:proofErr w:type="gramEnd"/>
                      <w:r w:rsidRPr="00F07225">
                        <w:rPr>
                          <w:rFonts w:asciiTheme="minorHAnsi" w:hAnsiTheme="minorHAnsi" w:cs="Arial"/>
                          <w:b/>
                          <w:bCs/>
                          <w:color w:val="0070C0"/>
                          <w:kern w:val="24"/>
                        </w:rPr>
                        <w:t xml:space="preserve"> SMS CODE: </w:t>
                      </w:r>
                      <w:r w:rsidR="00853D9F">
                        <w:rPr>
                          <w:rFonts w:asciiTheme="minorHAnsi" w:hAnsiTheme="minorHAnsi" w:cs="Arial"/>
                          <w:b/>
                          <w:bCs/>
                          <w:color w:val="0070C0"/>
                          <w:kern w:val="24"/>
                        </w:rPr>
                        <w:t>VARTEH</w:t>
                      </w:r>
                    </w:p>
                    <w:p w:rsidR="00D1521B" w:rsidRPr="00F07225" w:rsidRDefault="00D1521B" w:rsidP="00D1521B">
                      <w:pPr>
                        <w:jc w:val="center"/>
                        <w:textAlignment w:val="baseline"/>
                        <w:rPr>
                          <w:rFonts w:asciiTheme="minorHAnsi" w:hAnsiTheme="minorHAnsi" w:cs="Arial"/>
                          <w:color w:val="262626"/>
                          <w:kern w:val="24"/>
                        </w:rPr>
                      </w:pPr>
                      <w:r w:rsidRPr="00F07225">
                        <w:rPr>
                          <w:rFonts w:asciiTheme="minorHAnsi" w:hAnsiTheme="minorHAnsi" w:cs="Arial"/>
                          <w:color w:val="262626"/>
                          <w:kern w:val="24"/>
                        </w:rPr>
                        <w:t>Code changes weekly.</w:t>
                      </w:r>
                    </w:p>
                    <w:p w:rsidR="00D1521B" w:rsidRPr="00F07225" w:rsidRDefault="00D1521B" w:rsidP="00D1521B">
                      <w:pPr>
                        <w:jc w:val="center"/>
                        <w:rPr>
                          <w:rFonts w:asciiTheme="minorHAnsi" w:hAnsiTheme="minorHAnsi" w:cs="Arial"/>
                          <w:color w:val="262626"/>
                          <w:kern w:val="24"/>
                        </w:rPr>
                      </w:pPr>
                      <w:r w:rsidRPr="00F07225">
                        <w:rPr>
                          <w:rFonts w:asciiTheme="minorHAnsi" w:hAnsiTheme="minorHAnsi" w:cs="Arial"/>
                          <w:color w:val="262626"/>
                          <w:kern w:val="24"/>
                        </w:rPr>
                        <w:t>You are allotted 3 hours after this conference to text in the code to show attendance.</w:t>
                      </w:r>
                    </w:p>
                    <w:p w:rsidR="00D1521B" w:rsidRPr="00F07225" w:rsidRDefault="00D1521B" w:rsidP="00D1521B">
                      <w:pPr>
                        <w:jc w:val="center"/>
                        <w:rPr>
                          <w:rFonts w:asciiTheme="minorHAnsi" w:hAnsiTheme="minorHAnsi" w:cs="Arial"/>
                          <w:color w:val="262626"/>
                          <w:kern w:val="24"/>
                        </w:rPr>
                      </w:pPr>
                      <w:r w:rsidRPr="00F07225">
                        <w:rPr>
                          <w:rFonts w:asciiTheme="minorHAnsi" w:hAnsiTheme="minorHAnsi" w:cs="Arial"/>
                          <w:color w:val="262626"/>
                          <w:kern w:val="24"/>
                        </w:rPr>
                        <w:t xml:space="preserve">Once attendance is registered, email is </w:t>
                      </w:r>
                      <w:r>
                        <w:rPr>
                          <w:rFonts w:asciiTheme="minorHAnsi" w:hAnsiTheme="minorHAnsi" w:cs="Arial"/>
                          <w:color w:val="262626"/>
                          <w:kern w:val="24"/>
                        </w:rPr>
                        <w:t>promptly sent</w:t>
                      </w:r>
                      <w:r w:rsidRPr="00F07225">
                        <w:rPr>
                          <w:rFonts w:asciiTheme="minorHAnsi" w:hAnsiTheme="minorHAnsi" w:cs="Arial"/>
                          <w:color w:val="262626"/>
                          <w:kern w:val="24"/>
                        </w:rPr>
                        <w:t xml:space="preserve"> </w:t>
                      </w:r>
                      <w:r>
                        <w:rPr>
                          <w:rFonts w:asciiTheme="minorHAnsi" w:hAnsiTheme="minorHAnsi" w:cs="Arial"/>
                          <w:color w:val="262626"/>
                          <w:kern w:val="24"/>
                        </w:rPr>
                        <w:t>requesting</w:t>
                      </w:r>
                      <w:r w:rsidRPr="00F07225">
                        <w:rPr>
                          <w:rFonts w:asciiTheme="minorHAnsi" w:hAnsiTheme="minorHAnsi" w:cs="Arial"/>
                          <w:color w:val="262626"/>
                          <w:kern w:val="24"/>
                        </w:rPr>
                        <w:t xml:space="preserve"> </w:t>
                      </w:r>
                      <w:r>
                        <w:rPr>
                          <w:rFonts w:asciiTheme="minorHAnsi" w:hAnsiTheme="minorHAnsi" w:cs="Arial"/>
                          <w:color w:val="262626"/>
                          <w:kern w:val="24"/>
                        </w:rPr>
                        <w:t xml:space="preserve">evaluation </w:t>
                      </w:r>
                      <w:r w:rsidRPr="00F07225">
                        <w:rPr>
                          <w:rFonts w:asciiTheme="minorHAnsi" w:hAnsiTheme="minorHAnsi" w:cs="Arial"/>
                          <w:color w:val="262626"/>
                          <w:kern w:val="24"/>
                        </w:rPr>
                        <w:t>completion to gain CME credit.</w:t>
                      </w:r>
                    </w:p>
                    <w:p w:rsidR="00D1521B" w:rsidRPr="00F07225" w:rsidRDefault="00D1521B" w:rsidP="00D1521B">
                      <w:pPr>
                        <w:jc w:val="center"/>
                        <w:rPr>
                          <w:rFonts w:asciiTheme="minorHAnsi" w:hAnsiTheme="minorHAnsi" w:cs="Arial"/>
                        </w:rPr>
                      </w:pPr>
                      <w:r w:rsidRPr="00F07225">
                        <w:rPr>
                          <w:rFonts w:asciiTheme="minorHAnsi" w:hAnsiTheme="minorHAnsi" w:cs="Arial"/>
                          <w:color w:val="262626"/>
                          <w:kern w:val="24"/>
                        </w:rPr>
                        <w:t xml:space="preserve">Evaluations should be completed </w:t>
                      </w:r>
                      <w:r w:rsidR="00BB0BAD">
                        <w:rPr>
                          <w:rFonts w:asciiTheme="minorHAnsi" w:hAnsiTheme="minorHAnsi" w:cs="Arial"/>
                          <w:color w:val="262626"/>
                          <w:kern w:val="24"/>
                        </w:rPr>
                        <w:t>within one week. Thank you</w:t>
                      </w:r>
                    </w:p>
                    <w:p w:rsidR="00B651B1" w:rsidRDefault="00B651B1" w:rsidP="009F1170">
                      <w:pPr>
                        <w:jc w:val="center"/>
                      </w:pPr>
                    </w:p>
                  </w:txbxContent>
                </v:textbox>
              </v:shape>
            </w:pict>
          </mc:Fallback>
        </mc:AlternateContent>
      </w:r>
    </w:p>
    <w:p w:rsidR="00D1521B" w:rsidRDefault="00D1521B" w:rsidP="001E6F1E">
      <w:pPr>
        <w:pStyle w:val="NoSpacing"/>
        <w:ind w:left="-90"/>
        <w:rPr>
          <w:rFonts w:ascii="Arial" w:hAnsi="Arial" w:cs="Arial"/>
          <w:sz w:val="20"/>
          <w:szCs w:val="20"/>
          <w:u w:val="single"/>
        </w:rPr>
      </w:pPr>
    </w:p>
    <w:p w:rsidR="00D1521B" w:rsidRDefault="00D1521B" w:rsidP="001E6F1E">
      <w:pPr>
        <w:pStyle w:val="NoSpacing"/>
        <w:ind w:left="-90"/>
        <w:rPr>
          <w:rFonts w:ascii="Arial" w:hAnsi="Arial" w:cs="Arial"/>
          <w:sz w:val="20"/>
          <w:szCs w:val="20"/>
          <w:u w:val="single"/>
        </w:rPr>
      </w:pPr>
    </w:p>
    <w:p w:rsidR="00D1521B" w:rsidRDefault="00D1521B" w:rsidP="001E6F1E">
      <w:pPr>
        <w:pStyle w:val="NoSpacing"/>
        <w:ind w:left="-90"/>
        <w:rPr>
          <w:rFonts w:ascii="Arial" w:hAnsi="Arial" w:cs="Arial"/>
          <w:sz w:val="20"/>
          <w:szCs w:val="20"/>
          <w:u w:val="single"/>
        </w:rPr>
      </w:pPr>
    </w:p>
    <w:p w:rsidR="00D1521B" w:rsidRDefault="00D1521B" w:rsidP="001E6F1E">
      <w:pPr>
        <w:pStyle w:val="NoSpacing"/>
        <w:ind w:left="-90"/>
        <w:rPr>
          <w:rFonts w:ascii="Arial" w:hAnsi="Arial" w:cs="Arial"/>
          <w:sz w:val="20"/>
          <w:szCs w:val="20"/>
          <w:u w:val="single"/>
        </w:rPr>
      </w:pPr>
    </w:p>
    <w:p w:rsidR="00D1521B" w:rsidRDefault="00D1521B" w:rsidP="001E6F1E">
      <w:pPr>
        <w:pStyle w:val="NoSpacing"/>
        <w:ind w:left="-90"/>
        <w:rPr>
          <w:rFonts w:ascii="Arial" w:hAnsi="Arial" w:cs="Arial"/>
          <w:sz w:val="20"/>
          <w:szCs w:val="20"/>
          <w:u w:val="single"/>
        </w:rPr>
      </w:pPr>
    </w:p>
    <w:p w:rsidR="00D1521B" w:rsidRDefault="00D1521B" w:rsidP="001E6F1E">
      <w:pPr>
        <w:pStyle w:val="NoSpacing"/>
        <w:ind w:left="-90"/>
        <w:rPr>
          <w:rFonts w:ascii="Arial" w:hAnsi="Arial" w:cs="Arial"/>
          <w:sz w:val="20"/>
          <w:szCs w:val="20"/>
          <w:u w:val="single"/>
        </w:rPr>
      </w:pPr>
    </w:p>
    <w:p w:rsidR="00D1521B" w:rsidRDefault="00D1521B" w:rsidP="001E6F1E">
      <w:pPr>
        <w:pStyle w:val="NoSpacing"/>
        <w:ind w:left="-90"/>
        <w:rPr>
          <w:rFonts w:ascii="Arial" w:hAnsi="Arial" w:cs="Arial"/>
          <w:sz w:val="20"/>
          <w:szCs w:val="20"/>
          <w:u w:val="single"/>
        </w:rPr>
      </w:pPr>
    </w:p>
    <w:p w:rsidR="00D1521B" w:rsidRDefault="00D1521B" w:rsidP="001E6F1E">
      <w:pPr>
        <w:pStyle w:val="NoSpacing"/>
        <w:ind w:left="-90"/>
        <w:rPr>
          <w:rFonts w:ascii="Arial" w:hAnsi="Arial" w:cs="Arial"/>
          <w:sz w:val="20"/>
          <w:szCs w:val="20"/>
          <w:u w:val="single"/>
        </w:rPr>
      </w:pPr>
    </w:p>
    <w:p w:rsidR="00D1521B" w:rsidRDefault="00D1521B" w:rsidP="001E6F1E">
      <w:pPr>
        <w:pStyle w:val="NoSpacing"/>
        <w:ind w:left="-90"/>
        <w:rPr>
          <w:rFonts w:ascii="Arial" w:hAnsi="Arial" w:cs="Arial"/>
          <w:sz w:val="20"/>
          <w:szCs w:val="20"/>
          <w:u w:val="single"/>
        </w:rPr>
      </w:pPr>
    </w:p>
    <w:p w:rsidR="00D1521B" w:rsidRDefault="00D1521B" w:rsidP="001E6F1E">
      <w:pPr>
        <w:pStyle w:val="NoSpacing"/>
        <w:ind w:left="-90"/>
        <w:rPr>
          <w:rFonts w:ascii="Arial" w:hAnsi="Arial" w:cs="Arial"/>
          <w:sz w:val="20"/>
          <w:szCs w:val="20"/>
          <w:u w:val="single"/>
        </w:rPr>
      </w:pPr>
    </w:p>
    <w:p w:rsidR="00D1521B" w:rsidRDefault="00D1521B" w:rsidP="001E6F1E">
      <w:pPr>
        <w:pStyle w:val="NoSpacing"/>
        <w:ind w:left="-90"/>
        <w:rPr>
          <w:rFonts w:ascii="Arial" w:hAnsi="Arial" w:cs="Arial"/>
          <w:sz w:val="20"/>
          <w:szCs w:val="20"/>
          <w:u w:val="single"/>
        </w:rPr>
      </w:pPr>
    </w:p>
    <w:p w:rsidR="00D1521B" w:rsidRDefault="00D1521B" w:rsidP="001E6F1E">
      <w:pPr>
        <w:pStyle w:val="NoSpacing"/>
        <w:ind w:left="-90"/>
        <w:rPr>
          <w:rFonts w:ascii="Arial" w:hAnsi="Arial" w:cs="Arial"/>
          <w:sz w:val="20"/>
          <w:szCs w:val="20"/>
          <w:u w:val="single"/>
        </w:rPr>
      </w:pPr>
    </w:p>
    <w:p w:rsidR="005718DD" w:rsidRPr="00CA1B62" w:rsidRDefault="005718DD" w:rsidP="001E6F1E">
      <w:pPr>
        <w:pStyle w:val="NoSpacing"/>
        <w:ind w:left="-90"/>
        <w:rPr>
          <w:rFonts w:ascii="Arial" w:hAnsi="Arial" w:cs="Arial"/>
          <w:sz w:val="20"/>
          <w:szCs w:val="20"/>
          <w:u w:val="single"/>
        </w:rPr>
      </w:pPr>
      <w:r w:rsidRPr="00CA1B62">
        <w:rPr>
          <w:rFonts w:ascii="Arial" w:hAnsi="Arial" w:cs="Arial"/>
          <w:sz w:val="20"/>
          <w:szCs w:val="20"/>
          <w:u w:val="single"/>
        </w:rPr>
        <w:t>Accreditation:</w:t>
      </w:r>
    </w:p>
    <w:p w:rsidR="005718DD" w:rsidRPr="00CA1B62" w:rsidRDefault="005718DD" w:rsidP="001E6F1E">
      <w:pPr>
        <w:pStyle w:val="NoSpacing"/>
        <w:ind w:left="-90"/>
        <w:rPr>
          <w:rFonts w:ascii="Arial" w:hAnsi="Arial" w:cs="Arial"/>
          <w:sz w:val="20"/>
          <w:szCs w:val="20"/>
        </w:rPr>
      </w:pPr>
      <w:r w:rsidRPr="00CA1B62">
        <w:rPr>
          <w:rFonts w:ascii="Arial" w:hAnsi="Arial" w:cs="Arial"/>
          <w:sz w:val="20"/>
          <w:szCs w:val="20"/>
        </w:rPr>
        <w:t>Allegheny General Hospital is accredited by the Accreditation Council for Continuing Medical Education to provide continuing medical education for physicians.</w:t>
      </w:r>
    </w:p>
    <w:p w:rsidR="00F6437B" w:rsidRPr="00CA1B62" w:rsidRDefault="00F6437B" w:rsidP="001E6F1E">
      <w:pPr>
        <w:pStyle w:val="NoSpacing"/>
        <w:ind w:left="-90"/>
        <w:rPr>
          <w:rFonts w:ascii="Arial" w:hAnsi="Arial" w:cs="Arial"/>
          <w:b/>
          <w:bCs/>
          <w:sz w:val="20"/>
          <w:szCs w:val="20"/>
        </w:rPr>
      </w:pPr>
    </w:p>
    <w:p w:rsidR="005718DD" w:rsidRPr="00CA1B62" w:rsidRDefault="005718DD" w:rsidP="001E6F1E">
      <w:pPr>
        <w:pStyle w:val="NoSpacing"/>
        <w:ind w:left="-90"/>
        <w:rPr>
          <w:rFonts w:ascii="Arial" w:hAnsi="Arial" w:cs="Arial"/>
          <w:b/>
          <w:bCs/>
          <w:sz w:val="20"/>
          <w:szCs w:val="20"/>
        </w:rPr>
      </w:pPr>
      <w:r w:rsidRPr="00CA1B62">
        <w:rPr>
          <w:rFonts w:ascii="Arial" w:hAnsi="Arial" w:cs="Arial"/>
          <w:b/>
          <w:bCs/>
          <w:sz w:val="20"/>
          <w:szCs w:val="20"/>
        </w:rPr>
        <w:t>Credit Designation Statement</w:t>
      </w:r>
    </w:p>
    <w:p w:rsidR="005718DD" w:rsidRPr="00CA1B62" w:rsidRDefault="005718DD" w:rsidP="001E6F1E">
      <w:pPr>
        <w:pStyle w:val="NoSpacing"/>
        <w:ind w:left="-90"/>
        <w:rPr>
          <w:rFonts w:ascii="Arial" w:hAnsi="Arial" w:cs="Arial"/>
          <w:sz w:val="16"/>
          <w:szCs w:val="16"/>
        </w:rPr>
      </w:pPr>
      <w:r w:rsidRPr="00CA1B62">
        <w:rPr>
          <w:rFonts w:ascii="Arial" w:hAnsi="Arial" w:cs="Arial"/>
          <w:sz w:val="16"/>
          <w:szCs w:val="16"/>
        </w:rPr>
        <w:t xml:space="preserve">Allegheny General Hospital designates this live activity for a maximum of 1.0 </w:t>
      </w:r>
      <w:r w:rsidR="001E6F1E" w:rsidRPr="00CA1B62">
        <w:rPr>
          <w:rFonts w:ascii="Arial" w:hAnsi="Arial" w:cs="Arial"/>
          <w:i/>
          <w:iCs/>
          <w:sz w:val="16"/>
          <w:szCs w:val="16"/>
        </w:rPr>
        <w:t>AMA PRA Category 1 Credit(s</w:t>
      </w:r>
      <w:proofErr w:type="gramStart"/>
      <w:r w:rsidR="001E6F1E" w:rsidRPr="00CA1B62">
        <w:rPr>
          <w:rFonts w:ascii="Arial" w:hAnsi="Arial" w:cs="Arial"/>
          <w:i/>
          <w:iCs/>
          <w:sz w:val="16"/>
          <w:szCs w:val="16"/>
        </w:rPr>
        <w:t>)</w:t>
      </w:r>
      <w:r w:rsidRPr="00CA1B62">
        <w:rPr>
          <w:rFonts w:ascii="Arial" w:hAnsi="Arial" w:cs="Arial"/>
          <w:i/>
          <w:iCs/>
          <w:sz w:val="16"/>
          <w:szCs w:val="16"/>
        </w:rPr>
        <w:t>™</w:t>
      </w:r>
      <w:proofErr w:type="gramEnd"/>
      <w:r w:rsidRPr="00CA1B62">
        <w:rPr>
          <w:rFonts w:ascii="Arial" w:hAnsi="Arial" w:cs="Arial"/>
          <w:sz w:val="16"/>
          <w:szCs w:val="16"/>
        </w:rPr>
        <w:t>.</w:t>
      </w:r>
      <w:r w:rsidR="004D5233" w:rsidRPr="00CA1B62">
        <w:rPr>
          <w:rFonts w:ascii="Arial" w:hAnsi="Arial" w:cs="Arial"/>
          <w:sz w:val="16"/>
          <w:szCs w:val="16"/>
        </w:rPr>
        <w:br/>
      </w:r>
      <w:r w:rsidRPr="00CA1B62">
        <w:rPr>
          <w:rFonts w:ascii="Arial" w:hAnsi="Arial" w:cs="Arial"/>
          <w:sz w:val="16"/>
          <w:szCs w:val="16"/>
        </w:rPr>
        <w:t>Physicians should claim only the credit commensurate with the extent of their participation in this activity.</w:t>
      </w:r>
    </w:p>
    <w:p w:rsidR="005718DD" w:rsidRPr="00CA1B62" w:rsidRDefault="005718DD" w:rsidP="001E6F1E">
      <w:pPr>
        <w:pStyle w:val="NoSpacing"/>
        <w:ind w:left="-90"/>
        <w:rPr>
          <w:rFonts w:ascii="Arial" w:hAnsi="Arial" w:cs="Arial"/>
          <w:sz w:val="16"/>
          <w:szCs w:val="16"/>
        </w:rPr>
      </w:pPr>
    </w:p>
    <w:p w:rsidR="005718DD" w:rsidRPr="00CA1B62" w:rsidRDefault="005718DD" w:rsidP="001E6F1E">
      <w:pPr>
        <w:pStyle w:val="NoSpacing"/>
        <w:ind w:left="-90"/>
        <w:rPr>
          <w:rFonts w:ascii="Arial" w:hAnsi="Arial" w:cs="Arial"/>
          <w:sz w:val="16"/>
          <w:szCs w:val="16"/>
          <w:u w:val="single"/>
        </w:rPr>
      </w:pPr>
      <w:r w:rsidRPr="00CA1B62">
        <w:rPr>
          <w:rFonts w:ascii="Arial" w:hAnsi="Arial" w:cs="Arial"/>
          <w:sz w:val="16"/>
          <w:szCs w:val="16"/>
          <w:u w:val="single"/>
        </w:rPr>
        <w:t>Disclosure:</w:t>
      </w:r>
    </w:p>
    <w:p w:rsidR="005718DD" w:rsidRPr="00CA1B62" w:rsidRDefault="005718DD" w:rsidP="001E6F1E">
      <w:pPr>
        <w:pStyle w:val="NoSpacing"/>
        <w:ind w:left="-90"/>
        <w:rPr>
          <w:rFonts w:ascii="Arial" w:hAnsi="Arial" w:cs="Arial"/>
          <w:sz w:val="16"/>
          <w:szCs w:val="16"/>
        </w:rPr>
      </w:pPr>
      <w:r w:rsidRPr="00CA1B62">
        <w:rPr>
          <w:rFonts w:ascii="Arial" w:hAnsi="Arial" w:cs="Arial"/>
          <w:sz w:val="16"/>
          <w:szCs w:val="16"/>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E64417" w:rsidRPr="00B651B1" w:rsidRDefault="00E64417">
      <w:pPr>
        <w:rPr>
          <w:rFonts w:ascii="Arial" w:hAnsi="Arial" w:cs="Arial"/>
          <w:sz w:val="16"/>
        </w:rPr>
      </w:pPr>
    </w:p>
    <w:sectPr w:rsidR="00E64417" w:rsidRPr="00B651B1" w:rsidSect="004D5233">
      <w:headerReference w:type="default" r:id="rId10"/>
      <w:pgSz w:w="12240" w:h="15840"/>
      <w:pgMar w:top="720" w:right="864" w:bottom="720" w:left="86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11174"/>
    <w:rsid w:val="00056D63"/>
    <w:rsid w:val="00063542"/>
    <w:rsid w:val="000760B9"/>
    <w:rsid w:val="000A19CE"/>
    <w:rsid w:val="000E246B"/>
    <w:rsid w:val="001607FF"/>
    <w:rsid w:val="00197BB0"/>
    <w:rsid w:val="001E6F1E"/>
    <w:rsid w:val="0023231B"/>
    <w:rsid w:val="00250E0A"/>
    <w:rsid w:val="00276388"/>
    <w:rsid w:val="0035133F"/>
    <w:rsid w:val="00361B4E"/>
    <w:rsid w:val="003A52C4"/>
    <w:rsid w:val="003D360A"/>
    <w:rsid w:val="003E265D"/>
    <w:rsid w:val="00406DBC"/>
    <w:rsid w:val="00442D9C"/>
    <w:rsid w:val="00455DC8"/>
    <w:rsid w:val="004705A3"/>
    <w:rsid w:val="00475931"/>
    <w:rsid w:val="004B3046"/>
    <w:rsid w:val="004D5233"/>
    <w:rsid w:val="0050001F"/>
    <w:rsid w:val="00524DE1"/>
    <w:rsid w:val="005718DD"/>
    <w:rsid w:val="005F4FC3"/>
    <w:rsid w:val="00614DF0"/>
    <w:rsid w:val="00624C12"/>
    <w:rsid w:val="00676CC9"/>
    <w:rsid w:val="007209F9"/>
    <w:rsid w:val="0075250A"/>
    <w:rsid w:val="007D7C49"/>
    <w:rsid w:val="008413C5"/>
    <w:rsid w:val="00853D9F"/>
    <w:rsid w:val="00887709"/>
    <w:rsid w:val="008B50AF"/>
    <w:rsid w:val="008B77FC"/>
    <w:rsid w:val="00987A1D"/>
    <w:rsid w:val="009C21BF"/>
    <w:rsid w:val="009D1127"/>
    <w:rsid w:val="009D123E"/>
    <w:rsid w:val="009F1170"/>
    <w:rsid w:val="00A16B96"/>
    <w:rsid w:val="00A2483F"/>
    <w:rsid w:val="00A33E76"/>
    <w:rsid w:val="00A8211C"/>
    <w:rsid w:val="00A96AC6"/>
    <w:rsid w:val="00AD5BAD"/>
    <w:rsid w:val="00AE21BB"/>
    <w:rsid w:val="00B0134F"/>
    <w:rsid w:val="00B346D8"/>
    <w:rsid w:val="00B651B1"/>
    <w:rsid w:val="00B71299"/>
    <w:rsid w:val="00B75994"/>
    <w:rsid w:val="00B81332"/>
    <w:rsid w:val="00BB0BAD"/>
    <w:rsid w:val="00C508D4"/>
    <w:rsid w:val="00C61F8A"/>
    <w:rsid w:val="00C62342"/>
    <w:rsid w:val="00C95DCD"/>
    <w:rsid w:val="00CA1B62"/>
    <w:rsid w:val="00CE0EB7"/>
    <w:rsid w:val="00D1521B"/>
    <w:rsid w:val="00D31886"/>
    <w:rsid w:val="00D732E9"/>
    <w:rsid w:val="00E011C7"/>
    <w:rsid w:val="00E30037"/>
    <w:rsid w:val="00E440C3"/>
    <w:rsid w:val="00E55F0C"/>
    <w:rsid w:val="00E64417"/>
    <w:rsid w:val="00E652F7"/>
    <w:rsid w:val="00EF429B"/>
    <w:rsid w:val="00F26009"/>
    <w:rsid w:val="00F261B5"/>
    <w:rsid w:val="00F6437B"/>
    <w:rsid w:val="00F9261A"/>
    <w:rsid w:val="00FA1A80"/>
    <w:rsid w:val="00FA1FEC"/>
    <w:rsid w:val="00F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4C824.09D81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Stacy L. Bennett</cp:lastModifiedBy>
  <cp:revision>5</cp:revision>
  <cp:lastPrinted>2019-06-20T20:41:00Z</cp:lastPrinted>
  <dcterms:created xsi:type="dcterms:W3CDTF">2019-12-05T12:53:00Z</dcterms:created>
  <dcterms:modified xsi:type="dcterms:W3CDTF">2019-12-06T14:04:00Z</dcterms:modified>
</cp:coreProperties>
</file>