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243C7D">
        <w:rPr>
          <w:rFonts w:ascii="Tahoma" w:hAnsi="Tahoma" w:cs="Tahoma"/>
          <w:sz w:val="18"/>
          <w:szCs w:val="18"/>
        </w:rPr>
        <w:t xml:space="preserve">April 17, 2020 </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3E48B4" w:rsidRPr="007A315C" w:rsidTr="003E48B4">
        <w:trPr>
          <w:trHeight w:val="2393"/>
        </w:trPr>
        <w:tc>
          <w:tcPr>
            <w:tcW w:w="630" w:type="dxa"/>
          </w:tcPr>
          <w:p w:rsidR="003E48B4" w:rsidRPr="003E48B4" w:rsidRDefault="003E48B4" w:rsidP="00095E4F">
            <w:pPr>
              <w:pStyle w:val="NoSpacing"/>
              <w:ind w:left="-90"/>
              <w:rPr>
                <w:rFonts w:ascii="Tahoma" w:hAnsi="Tahoma" w:cs="Tahoma"/>
                <w:sz w:val="16"/>
                <w:szCs w:val="16"/>
              </w:rPr>
            </w:pPr>
            <w:r w:rsidRPr="003E48B4">
              <w:rPr>
                <w:rFonts w:ascii="Tahoma" w:hAnsi="Tahoma" w:cs="Tahoma"/>
                <w:sz w:val="16"/>
                <w:szCs w:val="16"/>
              </w:rPr>
              <w:t>1</w:t>
            </w:r>
          </w:p>
        </w:tc>
        <w:tc>
          <w:tcPr>
            <w:tcW w:w="2160" w:type="dxa"/>
          </w:tcPr>
          <w:p w:rsidR="003E48B4" w:rsidRPr="003E48B4" w:rsidRDefault="003E48B4" w:rsidP="00C157E9">
            <w:pPr>
              <w:pStyle w:val="NoSpacing"/>
              <w:rPr>
                <w:rFonts w:ascii="Tahoma" w:hAnsi="Tahoma" w:cs="Tahoma"/>
                <w:sz w:val="16"/>
                <w:szCs w:val="16"/>
              </w:rPr>
            </w:pPr>
            <w:r w:rsidRPr="003E48B4">
              <w:rPr>
                <w:rFonts w:ascii="Tahoma" w:hAnsi="Tahoma" w:cs="Tahoma"/>
                <w:sz w:val="16"/>
                <w:szCs w:val="16"/>
              </w:rPr>
              <w:t>PP/MRN:  11855687</w:t>
            </w:r>
          </w:p>
          <w:p w:rsidR="003E48B4" w:rsidRPr="003E48B4" w:rsidRDefault="003E48B4" w:rsidP="00C157E9">
            <w:pPr>
              <w:pStyle w:val="NoSpacing"/>
              <w:rPr>
                <w:rFonts w:ascii="Tahoma" w:hAnsi="Tahoma" w:cs="Tahoma"/>
                <w:sz w:val="16"/>
                <w:szCs w:val="16"/>
              </w:rPr>
            </w:pPr>
            <w:r w:rsidRPr="003E48B4">
              <w:rPr>
                <w:rFonts w:ascii="Tahoma" w:hAnsi="Tahoma" w:cs="Tahoma"/>
                <w:sz w:val="16"/>
                <w:szCs w:val="16"/>
              </w:rPr>
              <w:t>DOB:  11/7/49</w:t>
            </w:r>
          </w:p>
        </w:tc>
        <w:tc>
          <w:tcPr>
            <w:tcW w:w="6930" w:type="dxa"/>
          </w:tcPr>
          <w:p w:rsidR="003E48B4" w:rsidRPr="003E48B4" w:rsidRDefault="003E48B4" w:rsidP="003E48B4">
            <w:pPr>
              <w:autoSpaceDE w:val="0"/>
              <w:autoSpaceDN w:val="0"/>
              <w:rPr>
                <w:rFonts w:ascii="Tahoma" w:hAnsi="Tahoma" w:cs="Tahoma"/>
                <w:sz w:val="16"/>
                <w:szCs w:val="16"/>
              </w:rPr>
            </w:pPr>
            <w:r w:rsidRPr="003E48B4">
              <w:rPr>
                <w:rFonts w:ascii="Tahoma" w:hAnsi="Tahoma" w:cs="Tahoma"/>
                <w:sz w:val="16"/>
                <w:szCs w:val="16"/>
              </w:rPr>
              <w:t>70 y/o female </w:t>
            </w:r>
            <w:r w:rsidRPr="003E48B4">
              <w:rPr>
                <w:rFonts w:ascii="Tahoma" w:hAnsi="Tahoma" w:cs="Tahoma"/>
                <w:color w:val="000000"/>
                <w:sz w:val="16"/>
                <w:szCs w:val="16"/>
              </w:rPr>
              <w:t xml:space="preserve">with a newly diagnosed low rectal cancer. She underwent a colonoscopy on 3/24/2020 by Dr. DeJesus for the anemia and on DRE was found to have a firm rectal mass palpated 0-1 cm from the anal verge.  Colonoscopy </w:t>
            </w:r>
            <w:r w:rsidRPr="003E48B4">
              <w:rPr>
                <w:rFonts w:ascii="Tahoma" w:hAnsi="Tahoma" w:cs="Tahoma"/>
                <w:sz w:val="16"/>
                <w:szCs w:val="16"/>
              </w:rPr>
              <w:t xml:space="preserve">revealed an 8 mm polyp in the ascending colon that was sessile </w:t>
            </w:r>
            <w:r w:rsidRPr="003E48B4">
              <w:rPr>
                <w:rFonts w:ascii="Tahoma" w:hAnsi="Tahoma" w:cs="Tahoma"/>
                <w:color w:val="000000"/>
                <w:sz w:val="16"/>
                <w:szCs w:val="16"/>
              </w:rPr>
              <w:t xml:space="preserve">and an ulcerated non-obstructing large mass found in the rectum that was partially circumferential (involving ½ </w:t>
            </w:r>
            <w:r w:rsidRPr="003E48B4">
              <w:rPr>
                <w:rFonts w:ascii="Tahoma" w:hAnsi="Tahoma" w:cs="Tahoma"/>
                <w:sz w:val="16"/>
                <w:szCs w:val="16"/>
              </w:rPr>
              <w:t>of the lumen circumference) and was biopsied and came back as invasive adenocarcinoma, arising from a tubular adenoma with high-grade dysplasia.</w:t>
            </w:r>
            <w:r w:rsidRPr="003E48B4">
              <w:rPr>
                <w:rFonts w:ascii="Tahoma" w:hAnsi="Tahoma" w:cs="Tahoma"/>
                <w:color w:val="000000"/>
                <w:sz w:val="16"/>
                <w:szCs w:val="16"/>
              </w:rPr>
              <w:t xml:space="preserve">  CT done at outside hospital on 3/21/20.  </w:t>
            </w:r>
            <w:r w:rsidRPr="003E48B4">
              <w:rPr>
                <w:rFonts w:ascii="Tahoma" w:hAnsi="Tahoma" w:cs="Tahoma"/>
                <w:sz w:val="16"/>
                <w:szCs w:val="16"/>
              </w:rPr>
              <w:t>MRI Pelvis done 4/14/20 revealed T3 N1 CRM positive low rectal cancer with tumor signal abutment of the left levator.  Review scans and discuss treatment plan.</w:t>
            </w:r>
          </w:p>
        </w:tc>
        <w:tc>
          <w:tcPr>
            <w:tcW w:w="1080" w:type="dxa"/>
          </w:tcPr>
          <w:p w:rsidR="003E48B4" w:rsidRPr="00952BC8" w:rsidRDefault="003E48B4" w:rsidP="00095E4F">
            <w:pPr>
              <w:pStyle w:val="NoSpacing"/>
              <w:ind w:left="-90"/>
              <w:rPr>
                <w:rFonts w:ascii="Tahoma" w:hAnsi="Tahoma" w:cs="Tahoma"/>
                <w:sz w:val="16"/>
                <w:szCs w:val="16"/>
              </w:rPr>
            </w:pPr>
            <w:r w:rsidRPr="00952BC8">
              <w:rPr>
                <w:rFonts w:ascii="Tahoma" w:hAnsi="Tahoma" w:cs="Tahoma"/>
                <w:sz w:val="16"/>
                <w:szCs w:val="16"/>
              </w:rPr>
              <w:t>JM</w:t>
            </w:r>
          </w:p>
        </w:tc>
      </w:tr>
      <w:tr w:rsidR="00842253" w:rsidRPr="007A315C" w:rsidTr="008D5236">
        <w:trPr>
          <w:trHeight w:val="2753"/>
        </w:trPr>
        <w:tc>
          <w:tcPr>
            <w:tcW w:w="630" w:type="dxa"/>
          </w:tcPr>
          <w:p w:rsidR="00842253" w:rsidRPr="003E48B4" w:rsidRDefault="003E48B4" w:rsidP="00095E4F">
            <w:pPr>
              <w:pStyle w:val="NoSpacing"/>
              <w:ind w:left="-90"/>
              <w:rPr>
                <w:rFonts w:ascii="Tahoma" w:hAnsi="Tahoma" w:cs="Tahoma"/>
                <w:sz w:val="16"/>
                <w:szCs w:val="16"/>
              </w:rPr>
            </w:pPr>
            <w:r w:rsidRPr="003E48B4">
              <w:rPr>
                <w:rFonts w:ascii="Tahoma" w:hAnsi="Tahoma" w:cs="Tahoma"/>
                <w:sz w:val="16"/>
                <w:szCs w:val="16"/>
              </w:rPr>
              <w:t>2</w:t>
            </w:r>
          </w:p>
        </w:tc>
        <w:tc>
          <w:tcPr>
            <w:tcW w:w="2160" w:type="dxa"/>
          </w:tcPr>
          <w:p w:rsidR="00842253" w:rsidRPr="003E48B4" w:rsidRDefault="00842253" w:rsidP="00C157E9">
            <w:pPr>
              <w:pStyle w:val="NoSpacing"/>
              <w:rPr>
                <w:rFonts w:ascii="Tahoma" w:hAnsi="Tahoma" w:cs="Tahoma"/>
                <w:sz w:val="16"/>
                <w:szCs w:val="16"/>
              </w:rPr>
            </w:pPr>
            <w:r w:rsidRPr="003E48B4">
              <w:rPr>
                <w:rFonts w:ascii="Tahoma" w:hAnsi="Tahoma" w:cs="Tahoma"/>
                <w:sz w:val="16"/>
                <w:szCs w:val="16"/>
              </w:rPr>
              <w:t>SS/MRN:  11674335</w:t>
            </w:r>
          </w:p>
          <w:p w:rsidR="00842253" w:rsidRPr="003E48B4" w:rsidRDefault="00842253" w:rsidP="00C157E9">
            <w:pPr>
              <w:pStyle w:val="NoSpacing"/>
              <w:rPr>
                <w:rFonts w:ascii="Tahoma" w:hAnsi="Tahoma" w:cs="Tahoma"/>
                <w:sz w:val="16"/>
                <w:szCs w:val="16"/>
              </w:rPr>
            </w:pPr>
            <w:r w:rsidRPr="003E48B4">
              <w:rPr>
                <w:rFonts w:ascii="Tahoma" w:hAnsi="Tahoma" w:cs="Tahoma"/>
                <w:sz w:val="16"/>
                <w:szCs w:val="16"/>
              </w:rPr>
              <w:t>DOB:  8/9/67</w:t>
            </w:r>
          </w:p>
        </w:tc>
        <w:tc>
          <w:tcPr>
            <w:tcW w:w="6930" w:type="dxa"/>
          </w:tcPr>
          <w:p w:rsidR="00842253" w:rsidRPr="003E48B4" w:rsidRDefault="00842253" w:rsidP="008D5236">
            <w:pPr>
              <w:rPr>
                <w:rFonts w:ascii="Tahoma" w:hAnsi="Tahoma" w:cs="Tahoma"/>
                <w:sz w:val="16"/>
                <w:szCs w:val="16"/>
              </w:rPr>
            </w:pPr>
            <w:r w:rsidRPr="003E48B4">
              <w:rPr>
                <w:rFonts w:ascii="Tahoma" w:hAnsi="Tahoma" w:cs="Tahoma"/>
                <w:sz w:val="16"/>
                <w:szCs w:val="16"/>
              </w:rPr>
              <w:t>52 y/o male with clinical stage T4N2 CRM positive rectal cancer. He was taken to the OR for a rectal EUA in August 2019, and a friable mass was found approximately 9 cm from the anal verge and biopsied which revealed invasive adenocarcinoma. MRI pelvis was done and revealed extension to the dentate line and involving the left external sphincter. A CT C/A/P was done and showed a hepatic dome lesion suspicious for liver metastases. He was discussed at the Multidisciplinary Colorectal Cancer Conference at AGH on 8/23/2019 and the group recommended FOLFOX followed by chemoradiotherapy. He started FOLFOX on 9/3/2019 and completed chemotherapy on 12/10/2019. He then started concurrent chemoradiotherapy (with Xeloda) on 1/6/2020 and completed treatment on 2/13/2020. He received 3 weeks of extended Xeloda, completed on March 6th.  Laparoscopic robotic APR complete</w:t>
            </w:r>
            <w:r w:rsidR="008D5236" w:rsidRPr="003E48B4">
              <w:rPr>
                <w:rFonts w:ascii="Tahoma" w:hAnsi="Tahoma" w:cs="Tahoma"/>
                <w:sz w:val="16"/>
                <w:szCs w:val="16"/>
              </w:rPr>
              <w:t>d on 4/7/20.  NAPRC path review.</w:t>
            </w:r>
          </w:p>
          <w:p w:rsidR="008D5236" w:rsidRPr="003E48B4" w:rsidRDefault="008D5236" w:rsidP="008D5236">
            <w:pPr>
              <w:rPr>
                <w:rFonts w:ascii="Tahoma" w:hAnsi="Tahoma" w:cs="Tahoma"/>
                <w:sz w:val="16"/>
                <w:szCs w:val="16"/>
              </w:rPr>
            </w:pPr>
          </w:p>
          <w:p w:rsidR="008D5236" w:rsidRDefault="008D5236" w:rsidP="008D5236">
            <w:pPr>
              <w:rPr>
                <w:rFonts w:ascii="Tahoma" w:hAnsi="Tahoma" w:cs="Tahoma"/>
                <w:sz w:val="16"/>
                <w:szCs w:val="16"/>
              </w:rPr>
            </w:pPr>
          </w:p>
          <w:p w:rsidR="00F43640" w:rsidRPr="003E48B4" w:rsidRDefault="00F43640" w:rsidP="008D5236">
            <w:pPr>
              <w:rPr>
                <w:rFonts w:ascii="Tahoma" w:hAnsi="Tahoma" w:cs="Tahoma"/>
                <w:sz w:val="16"/>
                <w:szCs w:val="16"/>
              </w:rPr>
            </w:pPr>
          </w:p>
        </w:tc>
        <w:tc>
          <w:tcPr>
            <w:tcW w:w="1080" w:type="dxa"/>
          </w:tcPr>
          <w:p w:rsidR="00842253" w:rsidRPr="00952BC8" w:rsidRDefault="00842253" w:rsidP="00095E4F">
            <w:pPr>
              <w:pStyle w:val="NoSpacing"/>
              <w:ind w:left="-90"/>
              <w:rPr>
                <w:rFonts w:ascii="Tahoma" w:hAnsi="Tahoma" w:cs="Tahoma"/>
                <w:sz w:val="16"/>
                <w:szCs w:val="16"/>
              </w:rPr>
            </w:pPr>
            <w:r w:rsidRPr="00952BC8">
              <w:rPr>
                <w:rFonts w:ascii="Tahoma" w:hAnsi="Tahoma" w:cs="Tahoma"/>
                <w:sz w:val="16"/>
                <w:szCs w:val="16"/>
              </w:rPr>
              <w:t>JM</w:t>
            </w:r>
          </w:p>
        </w:tc>
      </w:tr>
      <w:tr w:rsidR="00C157E9" w:rsidRPr="007A315C" w:rsidTr="0086263C">
        <w:tc>
          <w:tcPr>
            <w:tcW w:w="630" w:type="dxa"/>
          </w:tcPr>
          <w:p w:rsidR="00C157E9" w:rsidRPr="003E48B4" w:rsidRDefault="003E48B4" w:rsidP="00782B88">
            <w:pPr>
              <w:pStyle w:val="NoSpacing"/>
              <w:ind w:left="-90"/>
              <w:rPr>
                <w:rFonts w:ascii="Tahoma" w:hAnsi="Tahoma" w:cs="Tahoma"/>
                <w:sz w:val="16"/>
                <w:szCs w:val="16"/>
              </w:rPr>
            </w:pPr>
            <w:r w:rsidRPr="003E48B4">
              <w:rPr>
                <w:rFonts w:ascii="Tahoma" w:hAnsi="Tahoma" w:cs="Tahoma"/>
                <w:sz w:val="16"/>
                <w:szCs w:val="16"/>
              </w:rPr>
              <w:t>3</w:t>
            </w:r>
          </w:p>
        </w:tc>
        <w:tc>
          <w:tcPr>
            <w:tcW w:w="2160" w:type="dxa"/>
          </w:tcPr>
          <w:p w:rsidR="00C157E9" w:rsidRPr="003E48B4" w:rsidRDefault="00C157E9" w:rsidP="00C157E9">
            <w:pPr>
              <w:rPr>
                <w:rFonts w:ascii="Tahoma" w:hAnsi="Tahoma" w:cs="Tahoma"/>
                <w:color w:val="000000"/>
                <w:sz w:val="16"/>
                <w:szCs w:val="16"/>
                <w:shd w:val="clear" w:color="auto" w:fill="FEFEFE"/>
              </w:rPr>
            </w:pPr>
            <w:r w:rsidRPr="003E48B4">
              <w:rPr>
                <w:rFonts w:ascii="Tahoma" w:hAnsi="Tahoma" w:cs="Tahoma"/>
                <w:sz w:val="16"/>
                <w:szCs w:val="16"/>
              </w:rPr>
              <w:t xml:space="preserve">GL/MRN:  </w:t>
            </w:r>
            <w:r w:rsidRPr="003E48B4">
              <w:rPr>
                <w:rFonts w:ascii="Tahoma" w:hAnsi="Tahoma" w:cs="Tahoma"/>
                <w:color w:val="000000"/>
                <w:sz w:val="16"/>
                <w:szCs w:val="16"/>
                <w:shd w:val="clear" w:color="auto" w:fill="FEFEFE"/>
              </w:rPr>
              <w:t>780224</w:t>
            </w:r>
          </w:p>
          <w:p w:rsidR="00C157E9" w:rsidRPr="003E48B4" w:rsidRDefault="00C157E9" w:rsidP="00C157E9">
            <w:pPr>
              <w:rPr>
                <w:rFonts w:ascii="Tahoma" w:hAnsi="Tahoma" w:cs="Tahoma"/>
                <w:color w:val="000000"/>
                <w:sz w:val="16"/>
                <w:szCs w:val="16"/>
                <w:shd w:val="clear" w:color="auto" w:fill="FEFEFE"/>
              </w:rPr>
            </w:pPr>
            <w:r w:rsidRPr="003E48B4">
              <w:rPr>
                <w:rFonts w:ascii="Tahoma" w:hAnsi="Tahoma" w:cs="Tahoma"/>
                <w:sz w:val="16"/>
                <w:szCs w:val="16"/>
              </w:rPr>
              <w:t xml:space="preserve">DOB:  </w:t>
            </w:r>
            <w:r w:rsidRPr="003E48B4">
              <w:rPr>
                <w:rFonts w:ascii="Tahoma" w:hAnsi="Tahoma" w:cs="Tahoma"/>
                <w:color w:val="000000"/>
                <w:sz w:val="16"/>
                <w:szCs w:val="16"/>
                <w:shd w:val="clear" w:color="auto" w:fill="FEFEFE"/>
              </w:rPr>
              <w:t>11/1/41</w:t>
            </w:r>
          </w:p>
          <w:p w:rsidR="00C157E9" w:rsidRPr="003E48B4" w:rsidRDefault="00C157E9" w:rsidP="00F1079D">
            <w:pPr>
              <w:rPr>
                <w:rFonts w:ascii="Tahoma" w:hAnsi="Tahoma" w:cs="Tahoma"/>
                <w:sz w:val="16"/>
                <w:szCs w:val="16"/>
              </w:rPr>
            </w:pPr>
          </w:p>
        </w:tc>
        <w:tc>
          <w:tcPr>
            <w:tcW w:w="6930" w:type="dxa"/>
          </w:tcPr>
          <w:p w:rsidR="00C157E9" w:rsidRPr="003E48B4" w:rsidRDefault="00C157E9" w:rsidP="00C157E9">
            <w:pPr>
              <w:rPr>
                <w:rFonts w:ascii="Tahoma" w:hAnsi="Tahoma" w:cs="Tahoma"/>
                <w:sz w:val="16"/>
                <w:szCs w:val="16"/>
                <w:shd w:val="clear" w:color="auto" w:fill="FEFEFE"/>
              </w:rPr>
            </w:pPr>
            <w:r w:rsidRPr="003E48B4">
              <w:rPr>
                <w:rFonts w:ascii="Tahoma" w:hAnsi="Tahoma" w:cs="Tahoma"/>
                <w:sz w:val="16"/>
                <w:szCs w:val="16"/>
                <w:shd w:val="clear" w:color="auto" w:fill="FEFEFE"/>
              </w:rPr>
              <w:t xml:space="preserve">78 y/o male with stage IV rectal cancer (T3cN0M1 with CRM involvement and metastatic to inguinal node).   Discussed at the Multidisciplinary Colorectal Cancer Conference 8/9/19 and the plan was to enroll him in the FR2 trial, do FOLFOX followed by IMRT chemo/radiotherapy, restage, and potentially proceed with resection of the primary tumor.  Chemotherapy started 8/27/19.  Had 3 cycles, with some delays.   Flex sig 10/21/19-- tumor in the upper rectum now not able to be traversed-- friable with a large luminal component.    Again discussed at the MDCCC 10/25/19 and the group recommended proceeding with chemo/radiation followed by surgery.  Not eligible for the FR2 trial due to chronic osteomyelitis requiring Bactrim for management.  Completed chemo/radiation 12/23/19. Flex sig </w:t>
            </w:r>
            <w:proofErr w:type="gramStart"/>
            <w:r w:rsidRPr="003E48B4">
              <w:rPr>
                <w:rFonts w:ascii="Tahoma" w:hAnsi="Tahoma" w:cs="Tahoma"/>
                <w:sz w:val="16"/>
                <w:szCs w:val="16"/>
                <w:shd w:val="clear" w:color="auto" w:fill="FEFEFE"/>
              </w:rPr>
              <w:t>done  1</w:t>
            </w:r>
            <w:proofErr w:type="gramEnd"/>
            <w:r w:rsidRPr="003E48B4">
              <w:rPr>
                <w:rFonts w:ascii="Tahoma" w:hAnsi="Tahoma" w:cs="Tahoma"/>
                <w:sz w:val="16"/>
                <w:szCs w:val="16"/>
                <w:shd w:val="clear" w:color="auto" w:fill="FEFEFE"/>
              </w:rPr>
              <w:t xml:space="preserve">/20/20 showed a mass in the mid to upper rectum that demonstrated good response to therapy.   The group consensus on 1/24/20 was to proceed with Total Mesorectal Excision followed by tumor profiling/adjuvant chemotherapy.  Clearance for surgery determined that patient had severe LV dysfunction –EF 30-40%.   Underwent heart cath on 2/20, flex sig with stent placement on 2/24, and PCI for RCA stenosis and stent placement on 3/3.  Patient underwent laparoscopic robotic proctectomy with diverting loop ileostomy on 4/8.  Requesting NAPRC path review. </w:t>
            </w:r>
          </w:p>
          <w:p w:rsidR="008D5236" w:rsidRDefault="008D5236" w:rsidP="00C157E9">
            <w:pPr>
              <w:rPr>
                <w:rFonts w:ascii="Tahoma" w:hAnsi="Tahoma" w:cs="Tahoma"/>
                <w:sz w:val="16"/>
                <w:szCs w:val="16"/>
                <w:shd w:val="clear" w:color="auto" w:fill="FEFEFE"/>
              </w:rPr>
            </w:pPr>
          </w:p>
          <w:p w:rsidR="003E48B4" w:rsidRPr="003E48B4" w:rsidRDefault="003E48B4" w:rsidP="00C157E9">
            <w:pPr>
              <w:rPr>
                <w:rFonts w:ascii="Tahoma" w:hAnsi="Tahoma" w:cs="Tahoma"/>
                <w:sz w:val="16"/>
                <w:szCs w:val="16"/>
                <w:shd w:val="clear" w:color="auto" w:fill="FEFEFE"/>
              </w:rPr>
            </w:pPr>
          </w:p>
          <w:p w:rsidR="00C157E9" w:rsidRPr="003E48B4" w:rsidRDefault="00C157E9" w:rsidP="00C157E9">
            <w:pPr>
              <w:rPr>
                <w:rFonts w:ascii="Tahoma" w:hAnsi="Tahoma" w:cs="Tahoma"/>
                <w:sz w:val="16"/>
                <w:szCs w:val="16"/>
              </w:rPr>
            </w:pPr>
          </w:p>
          <w:p w:rsidR="00C157E9" w:rsidRPr="003E48B4" w:rsidRDefault="00C157E9" w:rsidP="00F1079D">
            <w:pPr>
              <w:rPr>
                <w:rFonts w:ascii="Tahoma" w:hAnsi="Tahoma" w:cs="Tahoma"/>
                <w:sz w:val="16"/>
                <w:szCs w:val="16"/>
              </w:rPr>
            </w:pPr>
          </w:p>
        </w:tc>
        <w:tc>
          <w:tcPr>
            <w:tcW w:w="1080" w:type="dxa"/>
          </w:tcPr>
          <w:p w:rsidR="00C157E9" w:rsidRPr="00952BC8" w:rsidRDefault="00C157E9" w:rsidP="00782B88">
            <w:pPr>
              <w:pStyle w:val="NoSpacing"/>
              <w:ind w:left="-90"/>
              <w:rPr>
                <w:rFonts w:ascii="Tahoma" w:hAnsi="Tahoma" w:cs="Tahoma"/>
                <w:sz w:val="16"/>
                <w:szCs w:val="16"/>
              </w:rPr>
            </w:pPr>
            <w:r w:rsidRPr="00952BC8">
              <w:rPr>
                <w:rFonts w:ascii="Tahoma" w:hAnsi="Tahoma" w:cs="Tahoma"/>
                <w:sz w:val="16"/>
                <w:szCs w:val="16"/>
              </w:rPr>
              <w:t>JM</w:t>
            </w:r>
          </w:p>
        </w:tc>
      </w:tr>
      <w:tr w:rsidR="00F1079D" w:rsidRPr="007A315C" w:rsidTr="0086263C">
        <w:tc>
          <w:tcPr>
            <w:tcW w:w="630" w:type="dxa"/>
          </w:tcPr>
          <w:p w:rsidR="00F1079D" w:rsidRPr="003E48B4" w:rsidRDefault="003E48B4" w:rsidP="00782B88">
            <w:pPr>
              <w:pStyle w:val="NoSpacing"/>
              <w:ind w:left="-90"/>
              <w:rPr>
                <w:rFonts w:ascii="Tahoma" w:hAnsi="Tahoma" w:cs="Tahoma"/>
                <w:sz w:val="16"/>
                <w:szCs w:val="16"/>
              </w:rPr>
            </w:pPr>
            <w:r w:rsidRPr="003E48B4">
              <w:rPr>
                <w:rFonts w:ascii="Tahoma" w:hAnsi="Tahoma" w:cs="Tahoma"/>
                <w:sz w:val="16"/>
                <w:szCs w:val="16"/>
              </w:rPr>
              <w:t>4</w:t>
            </w:r>
          </w:p>
        </w:tc>
        <w:tc>
          <w:tcPr>
            <w:tcW w:w="2160" w:type="dxa"/>
          </w:tcPr>
          <w:p w:rsidR="00F1079D" w:rsidRPr="003E48B4" w:rsidRDefault="00F1079D" w:rsidP="00F1079D">
            <w:pPr>
              <w:rPr>
                <w:rFonts w:ascii="Tahoma" w:hAnsi="Tahoma" w:cs="Tahoma"/>
                <w:sz w:val="16"/>
                <w:szCs w:val="16"/>
              </w:rPr>
            </w:pPr>
            <w:r w:rsidRPr="003E48B4">
              <w:rPr>
                <w:rFonts w:ascii="Tahoma" w:hAnsi="Tahoma" w:cs="Tahoma"/>
                <w:sz w:val="16"/>
                <w:szCs w:val="16"/>
              </w:rPr>
              <w:t>CB/MRN:  11809535</w:t>
            </w:r>
          </w:p>
          <w:p w:rsidR="00F1079D" w:rsidRPr="003E48B4" w:rsidRDefault="00F1079D" w:rsidP="00F1079D">
            <w:pPr>
              <w:rPr>
                <w:rFonts w:ascii="Tahoma" w:hAnsi="Tahoma" w:cs="Tahoma"/>
                <w:sz w:val="16"/>
                <w:szCs w:val="16"/>
              </w:rPr>
            </w:pPr>
            <w:r w:rsidRPr="003E48B4">
              <w:rPr>
                <w:rFonts w:ascii="Tahoma" w:hAnsi="Tahoma" w:cs="Tahoma"/>
                <w:sz w:val="16"/>
                <w:szCs w:val="16"/>
              </w:rPr>
              <w:t>DOB:  11/27/85</w:t>
            </w:r>
          </w:p>
          <w:p w:rsidR="00F1079D" w:rsidRPr="003E48B4" w:rsidRDefault="00F1079D" w:rsidP="00782B88">
            <w:pPr>
              <w:pStyle w:val="NoSpacing"/>
              <w:ind w:left="-90"/>
              <w:rPr>
                <w:rFonts w:ascii="Tahoma" w:hAnsi="Tahoma" w:cs="Tahoma"/>
                <w:sz w:val="16"/>
                <w:szCs w:val="16"/>
              </w:rPr>
            </w:pPr>
          </w:p>
        </w:tc>
        <w:tc>
          <w:tcPr>
            <w:tcW w:w="6930" w:type="dxa"/>
          </w:tcPr>
          <w:p w:rsidR="00F1079D" w:rsidRPr="003E48B4" w:rsidRDefault="00F1079D" w:rsidP="00F1079D">
            <w:pPr>
              <w:rPr>
                <w:rFonts w:ascii="Tahoma" w:hAnsi="Tahoma" w:cs="Tahoma"/>
                <w:sz w:val="16"/>
                <w:szCs w:val="16"/>
              </w:rPr>
            </w:pPr>
            <w:r w:rsidRPr="003E48B4">
              <w:rPr>
                <w:rFonts w:ascii="Tahoma" w:hAnsi="Tahoma" w:cs="Tahoma"/>
                <w:sz w:val="16"/>
                <w:szCs w:val="16"/>
              </w:rPr>
              <w:t>34 y/o female with T3N2M0 rectal cancer.  She was presented at Multidisciplinary Colorectal Cancer Conference on 12/20/19 with recommendation for TNT-- FOLFOX x 8 cycles and restage with MRI to assess CRM status.  Started FOLFOX 1/13/20 at a facility close to her home.  Received cycle7 FOLFOX 4/8.  Had flex sig 4/13 which showed excellent clinical response to chemo. MRI pelvis 4/13.  Scheduled for cycle 8 next week. Review MRI and discuss treatment options.</w:t>
            </w:r>
          </w:p>
          <w:p w:rsidR="00F1079D" w:rsidRDefault="00F1079D" w:rsidP="00F1079D">
            <w:pPr>
              <w:rPr>
                <w:rFonts w:ascii="Tahoma" w:hAnsi="Tahoma" w:cs="Tahoma"/>
                <w:sz w:val="16"/>
                <w:szCs w:val="16"/>
              </w:rPr>
            </w:pPr>
          </w:p>
          <w:p w:rsidR="003E48B4" w:rsidRDefault="003E48B4" w:rsidP="00F1079D">
            <w:pPr>
              <w:rPr>
                <w:rFonts w:ascii="Tahoma" w:hAnsi="Tahoma" w:cs="Tahoma"/>
                <w:sz w:val="16"/>
                <w:szCs w:val="16"/>
              </w:rPr>
            </w:pPr>
          </w:p>
          <w:p w:rsidR="001F7B38" w:rsidRDefault="001F7B38" w:rsidP="00F1079D">
            <w:pPr>
              <w:rPr>
                <w:rFonts w:ascii="Tahoma" w:hAnsi="Tahoma" w:cs="Tahoma"/>
                <w:sz w:val="16"/>
                <w:szCs w:val="16"/>
              </w:rPr>
            </w:pPr>
            <w:bookmarkStart w:id="0" w:name="_GoBack"/>
            <w:bookmarkEnd w:id="0"/>
          </w:p>
          <w:p w:rsidR="00F1079D" w:rsidRPr="003E48B4" w:rsidRDefault="00F1079D" w:rsidP="009A193A">
            <w:pPr>
              <w:pStyle w:val="PlainText"/>
              <w:rPr>
                <w:rFonts w:ascii="Tahoma" w:hAnsi="Tahoma" w:cs="Tahoma"/>
                <w:sz w:val="16"/>
                <w:szCs w:val="16"/>
              </w:rPr>
            </w:pPr>
          </w:p>
        </w:tc>
        <w:tc>
          <w:tcPr>
            <w:tcW w:w="1080" w:type="dxa"/>
          </w:tcPr>
          <w:p w:rsidR="00F1079D" w:rsidRPr="00952BC8" w:rsidRDefault="00F1079D" w:rsidP="00782B88">
            <w:pPr>
              <w:pStyle w:val="NoSpacing"/>
              <w:ind w:left="-90"/>
              <w:rPr>
                <w:rFonts w:ascii="Tahoma" w:hAnsi="Tahoma" w:cs="Tahoma"/>
                <w:sz w:val="16"/>
                <w:szCs w:val="16"/>
              </w:rPr>
            </w:pPr>
            <w:r w:rsidRPr="00952BC8">
              <w:rPr>
                <w:rFonts w:ascii="Tahoma" w:hAnsi="Tahoma" w:cs="Tahoma"/>
                <w:sz w:val="16"/>
                <w:szCs w:val="16"/>
              </w:rPr>
              <w:t>JM</w:t>
            </w:r>
          </w:p>
        </w:tc>
      </w:tr>
      <w:tr w:rsidR="00842253" w:rsidRPr="007A315C" w:rsidTr="0086263C">
        <w:tc>
          <w:tcPr>
            <w:tcW w:w="630" w:type="dxa"/>
          </w:tcPr>
          <w:p w:rsidR="00842253" w:rsidRPr="003E48B4" w:rsidRDefault="003E48B4" w:rsidP="00782B88">
            <w:pPr>
              <w:pStyle w:val="NoSpacing"/>
              <w:ind w:left="-90"/>
              <w:rPr>
                <w:rFonts w:ascii="Tahoma" w:hAnsi="Tahoma" w:cs="Tahoma"/>
                <w:sz w:val="16"/>
                <w:szCs w:val="16"/>
              </w:rPr>
            </w:pPr>
            <w:r w:rsidRPr="003E48B4">
              <w:rPr>
                <w:rFonts w:ascii="Tahoma" w:hAnsi="Tahoma" w:cs="Tahoma"/>
                <w:sz w:val="16"/>
                <w:szCs w:val="16"/>
              </w:rPr>
              <w:lastRenderedPageBreak/>
              <w:t>5</w:t>
            </w:r>
          </w:p>
        </w:tc>
        <w:tc>
          <w:tcPr>
            <w:tcW w:w="2160" w:type="dxa"/>
          </w:tcPr>
          <w:p w:rsidR="00842253" w:rsidRPr="003E48B4" w:rsidRDefault="00842253" w:rsidP="00C157E9">
            <w:pPr>
              <w:pStyle w:val="NoSpacing"/>
              <w:rPr>
                <w:rFonts w:ascii="Tahoma" w:hAnsi="Tahoma" w:cs="Tahoma"/>
                <w:sz w:val="16"/>
                <w:szCs w:val="16"/>
              </w:rPr>
            </w:pPr>
            <w:r w:rsidRPr="003E48B4">
              <w:rPr>
                <w:rFonts w:ascii="Tahoma" w:hAnsi="Tahoma" w:cs="Tahoma"/>
                <w:sz w:val="16"/>
                <w:szCs w:val="16"/>
              </w:rPr>
              <w:t>MW/MRN:  11742301</w:t>
            </w:r>
          </w:p>
          <w:p w:rsidR="00842253" w:rsidRPr="003E48B4" w:rsidRDefault="00842253" w:rsidP="00C157E9">
            <w:pPr>
              <w:pStyle w:val="NoSpacing"/>
              <w:rPr>
                <w:rFonts w:ascii="Tahoma" w:hAnsi="Tahoma" w:cs="Tahoma"/>
                <w:sz w:val="16"/>
                <w:szCs w:val="16"/>
              </w:rPr>
            </w:pPr>
            <w:r w:rsidRPr="003E48B4">
              <w:rPr>
                <w:rFonts w:ascii="Tahoma" w:hAnsi="Tahoma" w:cs="Tahoma"/>
                <w:sz w:val="16"/>
                <w:szCs w:val="16"/>
              </w:rPr>
              <w:t>DOB:  04/28/1965</w:t>
            </w:r>
          </w:p>
        </w:tc>
        <w:tc>
          <w:tcPr>
            <w:tcW w:w="6930" w:type="dxa"/>
          </w:tcPr>
          <w:p w:rsidR="00842253" w:rsidRPr="003E48B4" w:rsidRDefault="00842253" w:rsidP="009A193A">
            <w:pPr>
              <w:pStyle w:val="PlainText"/>
              <w:rPr>
                <w:rFonts w:ascii="Tahoma" w:hAnsi="Tahoma" w:cs="Tahoma"/>
                <w:sz w:val="16"/>
                <w:szCs w:val="16"/>
              </w:rPr>
            </w:pPr>
            <w:r w:rsidRPr="003E48B4">
              <w:rPr>
                <w:rFonts w:ascii="Tahoma" w:hAnsi="Tahoma" w:cs="Tahoma"/>
                <w:sz w:val="16"/>
                <w:szCs w:val="16"/>
              </w:rPr>
              <w:t>54 y/o male with metastatic rectal adenocarcinoma (mismatch repair proficient) diagnosed initially in 10/19.  Underwent staging CT TAP significant for mass within upper rectum, 2 liver lesions, along with destructive lesion within right hemi sacrum consistent with metastatic disease, along with mesorectal lymphadenopathy.  He was staged as St. IVB (T3N2M1) at that time.  Given his initial presentation with significant sacral pain, he was initiated on radiation with concurrent capecitabine (radiosensitizer) and completed 15/21 fractions 200 cGY (3000/5000 cGy prescribed). However, he was noted to have worsening liver metastatic disease, and treatment was then changed to systemic mFOLFOX + Bevacizumab (C1 12/06/19), and has completed 9/12 planned cycles (C9 4/9/20). He has tolerated treatment well, and has demonstrated response in his CEA. He has also undergone tumor profiling, no targetable mutations identified.  He underwent restaging CT TAP on 4/9, significant with disease response.  We wanted to discuss surgical candidacy for resection of metastasis and primary lesion + management of sacral lesion.</w:t>
            </w:r>
          </w:p>
          <w:p w:rsidR="00C157E9" w:rsidRPr="003E48B4" w:rsidRDefault="00C157E9" w:rsidP="009A193A">
            <w:pPr>
              <w:pStyle w:val="PlainText"/>
              <w:rPr>
                <w:rFonts w:ascii="Tahoma" w:hAnsi="Tahoma" w:cs="Tahoma"/>
                <w:sz w:val="16"/>
                <w:szCs w:val="16"/>
              </w:rPr>
            </w:pPr>
          </w:p>
          <w:p w:rsidR="003E48B4" w:rsidRPr="003E48B4" w:rsidRDefault="003E48B4" w:rsidP="009A193A">
            <w:pPr>
              <w:pStyle w:val="PlainText"/>
              <w:rPr>
                <w:rFonts w:ascii="Tahoma" w:hAnsi="Tahoma" w:cs="Tahoma"/>
                <w:sz w:val="16"/>
                <w:szCs w:val="16"/>
              </w:rPr>
            </w:pPr>
          </w:p>
          <w:p w:rsidR="003E48B4" w:rsidRPr="003E48B4" w:rsidRDefault="003E48B4" w:rsidP="009A193A">
            <w:pPr>
              <w:pStyle w:val="PlainText"/>
              <w:rPr>
                <w:rFonts w:ascii="Tahoma" w:hAnsi="Tahoma" w:cs="Tahoma"/>
                <w:sz w:val="16"/>
                <w:szCs w:val="16"/>
              </w:rPr>
            </w:pPr>
          </w:p>
          <w:p w:rsidR="003E48B4" w:rsidRPr="003E48B4" w:rsidRDefault="003E48B4" w:rsidP="009A193A">
            <w:pPr>
              <w:pStyle w:val="PlainText"/>
              <w:rPr>
                <w:rFonts w:ascii="Tahoma" w:hAnsi="Tahoma" w:cs="Tahoma"/>
                <w:sz w:val="16"/>
                <w:szCs w:val="16"/>
              </w:rPr>
            </w:pPr>
          </w:p>
          <w:p w:rsidR="00842253" w:rsidRDefault="00842253" w:rsidP="009A193A">
            <w:pPr>
              <w:pStyle w:val="PlainText"/>
              <w:rPr>
                <w:rFonts w:ascii="Tahoma" w:hAnsi="Tahoma" w:cs="Tahoma"/>
                <w:sz w:val="16"/>
                <w:szCs w:val="16"/>
              </w:rPr>
            </w:pPr>
          </w:p>
          <w:p w:rsidR="00750B55" w:rsidRPr="003E48B4" w:rsidRDefault="00750B55" w:rsidP="009A193A">
            <w:pPr>
              <w:pStyle w:val="PlainText"/>
              <w:rPr>
                <w:rFonts w:ascii="Tahoma" w:hAnsi="Tahoma" w:cs="Tahoma"/>
                <w:sz w:val="16"/>
                <w:szCs w:val="16"/>
              </w:rPr>
            </w:pPr>
          </w:p>
          <w:p w:rsidR="00842253" w:rsidRPr="003E48B4" w:rsidRDefault="00842253" w:rsidP="009A193A">
            <w:pPr>
              <w:pStyle w:val="PlainText"/>
              <w:rPr>
                <w:rFonts w:ascii="Tahoma" w:hAnsi="Tahoma" w:cs="Tahoma"/>
                <w:sz w:val="16"/>
                <w:szCs w:val="16"/>
              </w:rPr>
            </w:pPr>
          </w:p>
          <w:p w:rsidR="00842253" w:rsidRPr="003E48B4" w:rsidRDefault="00842253" w:rsidP="00782B88">
            <w:pPr>
              <w:rPr>
                <w:rFonts w:ascii="Tahoma" w:hAnsi="Tahoma" w:cs="Tahoma"/>
                <w:sz w:val="16"/>
                <w:szCs w:val="16"/>
              </w:rPr>
            </w:pPr>
          </w:p>
        </w:tc>
        <w:tc>
          <w:tcPr>
            <w:tcW w:w="1080" w:type="dxa"/>
          </w:tcPr>
          <w:p w:rsidR="00842253" w:rsidRPr="00952BC8" w:rsidRDefault="00842253" w:rsidP="00782B88">
            <w:pPr>
              <w:pStyle w:val="NoSpacing"/>
              <w:ind w:left="-90"/>
              <w:rPr>
                <w:rFonts w:ascii="Tahoma" w:hAnsi="Tahoma" w:cs="Tahoma"/>
                <w:sz w:val="16"/>
                <w:szCs w:val="16"/>
              </w:rPr>
            </w:pPr>
            <w:r w:rsidRPr="00952BC8">
              <w:rPr>
                <w:rFonts w:ascii="Tahoma" w:hAnsi="Tahoma" w:cs="Tahoma"/>
                <w:sz w:val="16"/>
                <w:szCs w:val="16"/>
              </w:rPr>
              <w:t>SS</w:t>
            </w:r>
          </w:p>
        </w:tc>
      </w:tr>
      <w:tr w:rsidR="00750B55" w:rsidRPr="007A315C" w:rsidTr="0086263C">
        <w:tc>
          <w:tcPr>
            <w:tcW w:w="630" w:type="dxa"/>
          </w:tcPr>
          <w:p w:rsidR="00750B55" w:rsidRPr="003E48B4" w:rsidRDefault="00B444EC" w:rsidP="006063D9">
            <w:pPr>
              <w:pStyle w:val="NoSpacing"/>
              <w:ind w:left="-90"/>
              <w:rPr>
                <w:rFonts w:ascii="Tahoma" w:hAnsi="Tahoma" w:cs="Tahoma"/>
                <w:sz w:val="16"/>
                <w:szCs w:val="16"/>
              </w:rPr>
            </w:pPr>
            <w:r>
              <w:rPr>
                <w:rFonts w:ascii="Tahoma" w:hAnsi="Tahoma" w:cs="Tahoma"/>
                <w:sz w:val="16"/>
                <w:szCs w:val="16"/>
              </w:rPr>
              <w:t>6</w:t>
            </w:r>
          </w:p>
        </w:tc>
        <w:tc>
          <w:tcPr>
            <w:tcW w:w="2160" w:type="dxa"/>
          </w:tcPr>
          <w:p w:rsidR="00750B55" w:rsidRPr="003E48B4" w:rsidRDefault="00750B55" w:rsidP="006063D9">
            <w:pPr>
              <w:pStyle w:val="NoSpacing"/>
              <w:rPr>
                <w:rFonts w:ascii="Tahoma" w:hAnsi="Tahoma" w:cs="Tahoma"/>
                <w:color w:val="000000"/>
                <w:sz w:val="16"/>
                <w:szCs w:val="16"/>
                <w:shd w:val="clear" w:color="auto" w:fill="FEFEFE"/>
              </w:rPr>
            </w:pPr>
            <w:r w:rsidRPr="003E48B4">
              <w:rPr>
                <w:rFonts w:ascii="Tahoma" w:hAnsi="Tahoma" w:cs="Tahoma"/>
                <w:sz w:val="16"/>
                <w:szCs w:val="16"/>
              </w:rPr>
              <w:t xml:space="preserve">MT/MRN:  </w:t>
            </w:r>
            <w:r w:rsidRPr="003E48B4">
              <w:rPr>
                <w:rFonts w:ascii="Tahoma" w:hAnsi="Tahoma" w:cs="Tahoma"/>
                <w:color w:val="000000"/>
                <w:sz w:val="16"/>
                <w:szCs w:val="16"/>
                <w:shd w:val="clear" w:color="auto" w:fill="FEFEFE"/>
              </w:rPr>
              <w:t>97316</w:t>
            </w:r>
          </w:p>
          <w:p w:rsidR="00750B55" w:rsidRPr="003E48B4" w:rsidRDefault="00750B55" w:rsidP="006063D9">
            <w:pPr>
              <w:pStyle w:val="NoSpacing"/>
              <w:rPr>
                <w:rFonts w:ascii="Tahoma" w:hAnsi="Tahoma" w:cs="Tahoma"/>
                <w:sz w:val="16"/>
                <w:szCs w:val="16"/>
              </w:rPr>
            </w:pPr>
            <w:r w:rsidRPr="003E48B4">
              <w:rPr>
                <w:rFonts w:ascii="Tahoma" w:hAnsi="Tahoma" w:cs="Tahoma"/>
                <w:sz w:val="16"/>
                <w:szCs w:val="16"/>
              </w:rPr>
              <w:t xml:space="preserve">DOB:  </w:t>
            </w:r>
            <w:r w:rsidRPr="003E48B4">
              <w:rPr>
                <w:rFonts w:ascii="Tahoma" w:hAnsi="Tahoma" w:cs="Tahoma"/>
                <w:color w:val="000000"/>
                <w:sz w:val="16"/>
                <w:szCs w:val="16"/>
                <w:shd w:val="clear" w:color="auto" w:fill="FEFEFE"/>
              </w:rPr>
              <w:t>8/13/72</w:t>
            </w:r>
          </w:p>
        </w:tc>
        <w:tc>
          <w:tcPr>
            <w:tcW w:w="6930" w:type="dxa"/>
          </w:tcPr>
          <w:p w:rsidR="00750B55" w:rsidRPr="003E48B4" w:rsidRDefault="00750B55" w:rsidP="006063D9">
            <w:pPr>
              <w:rPr>
                <w:rFonts w:ascii="Tahoma" w:hAnsi="Tahoma" w:cs="Tahoma"/>
                <w:sz w:val="16"/>
                <w:szCs w:val="16"/>
              </w:rPr>
            </w:pPr>
            <w:r w:rsidRPr="003E48B4">
              <w:rPr>
                <w:rFonts w:ascii="Tahoma" w:hAnsi="Tahoma" w:cs="Tahoma"/>
                <w:sz w:val="16"/>
                <w:szCs w:val="16"/>
              </w:rPr>
              <w:t xml:space="preserve">47 y/o female with FAP TAC end ileostomy with retained rectal stump no survey due to stricture. She has had a whipple for duodenal polyps. Has active </w:t>
            </w:r>
            <w:proofErr w:type="spellStart"/>
            <w:r w:rsidRPr="003E48B4">
              <w:rPr>
                <w:rFonts w:ascii="Tahoma" w:hAnsi="Tahoma" w:cs="Tahoma"/>
                <w:sz w:val="16"/>
                <w:szCs w:val="16"/>
              </w:rPr>
              <w:t>Hep</w:t>
            </w:r>
            <w:proofErr w:type="spellEnd"/>
            <w:r w:rsidRPr="003E48B4">
              <w:rPr>
                <w:rFonts w:ascii="Tahoma" w:hAnsi="Tahoma" w:cs="Tahoma"/>
                <w:sz w:val="16"/>
                <w:szCs w:val="16"/>
              </w:rPr>
              <w:t xml:space="preserve"> c and is not currently on therapy. She has cystic masses in her pelvis likely ovarian tumor. Chronic pain seeker and does not keep appts, not compliant.  She is an active smoker and unable to quit. Reporting abdominal pain poss from hernia. CT done on 4/11/20.  Review scan and discuss management options.  </w:t>
            </w:r>
          </w:p>
          <w:p w:rsidR="00750B55" w:rsidRPr="003E48B4" w:rsidRDefault="00750B55" w:rsidP="006063D9">
            <w:pPr>
              <w:rPr>
                <w:rFonts w:ascii="Tahoma" w:hAnsi="Tahoma" w:cs="Tahoma"/>
                <w:color w:val="000000"/>
                <w:sz w:val="16"/>
                <w:szCs w:val="16"/>
                <w:shd w:val="clear" w:color="auto" w:fill="FEFEFE"/>
              </w:rPr>
            </w:pPr>
          </w:p>
          <w:p w:rsidR="00750B55" w:rsidRDefault="00750B55" w:rsidP="006063D9">
            <w:pPr>
              <w:rPr>
                <w:rFonts w:ascii="Tahoma" w:hAnsi="Tahoma" w:cs="Tahoma"/>
                <w:color w:val="000000"/>
                <w:sz w:val="16"/>
                <w:szCs w:val="16"/>
                <w:shd w:val="clear" w:color="auto" w:fill="FEFEFE"/>
              </w:rPr>
            </w:pPr>
          </w:p>
          <w:p w:rsidR="00750B55" w:rsidRDefault="00750B55" w:rsidP="006063D9">
            <w:pPr>
              <w:rPr>
                <w:rFonts w:ascii="Tahoma" w:hAnsi="Tahoma" w:cs="Tahoma"/>
                <w:color w:val="000000"/>
                <w:sz w:val="16"/>
                <w:szCs w:val="16"/>
                <w:shd w:val="clear" w:color="auto" w:fill="FEFEFE"/>
              </w:rPr>
            </w:pPr>
          </w:p>
          <w:p w:rsidR="00750B55" w:rsidRDefault="00750B55" w:rsidP="006063D9">
            <w:pPr>
              <w:rPr>
                <w:rFonts w:ascii="Tahoma" w:hAnsi="Tahoma" w:cs="Tahoma"/>
                <w:color w:val="000000"/>
                <w:sz w:val="16"/>
                <w:szCs w:val="16"/>
                <w:shd w:val="clear" w:color="auto" w:fill="FEFEFE"/>
              </w:rPr>
            </w:pPr>
          </w:p>
          <w:p w:rsidR="00750B55" w:rsidRDefault="00750B55" w:rsidP="006063D9">
            <w:pPr>
              <w:rPr>
                <w:rFonts w:ascii="Tahoma" w:hAnsi="Tahoma" w:cs="Tahoma"/>
                <w:color w:val="000000"/>
                <w:sz w:val="16"/>
                <w:szCs w:val="16"/>
                <w:shd w:val="clear" w:color="auto" w:fill="FEFEFE"/>
              </w:rPr>
            </w:pPr>
          </w:p>
          <w:p w:rsidR="00750B55" w:rsidRPr="003E48B4" w:rsidRDefault="00750B55" w:rsidP="006063D9">
            <w:pPr>
              <w:rPr>
                <w:rFonts w:ascii="Tahoma" w:hAnsi="Tahoma" w:cs="Tahoma"/>
                <w:color w:val="000000"/>
                <w:sz w:val="16"/>
                <w:szCs w:val="16"/>
                <w:shd w:val="clear" w:color="auto" w:fill="FEFEFE"/>
              </w:rPr>
            </w:pPr>
          </w:p>
          <w:p w:rsidR="00750B55" w:rsidRPr="003E48B4" w:rsidRDefault="00750B55" w:rsidP="006063D9">
            <w:pPr>
              <w:rPr>
                <w:rFonts w:ascii="Tahoma" w:hAnsi="Tahoma" w:cs="Tahoma"/>
                <w:color w:val="000000"/>
                <w:sz w:val="16"/>
                <w:szCs w:val="16"/>
                <w:shd w:val="clear" w:color="auto" w:fill="FEFEFE"/>
              </w:rPr>
            </w:pPr>
          </w:p>
          <w:p w:rsidR="00750B55" w:rsidRPr="003E48B4" w:rsidRDefault="00750B55" w:rsidP="006063D9">
            <w:pPr>
              <w:rPr>
                <w:rFonts w:ascii="Tahoma" w:hAnsi="Tahoma" w:cs="Tahoma"/>
                <w:sz w:val="16"/>
                <w:szCs w:val="16"/>
              </w:rPr>
            </w:pPr>
          </w:p>
        </w:tc>
        <w:tc>
          <w:tcPr>
            <w:tcW w:w="1080" w:type="dxa"/>
          </w:tcPr>
          <w:p w:rsidR="00750B55" w:rsidRPr="00952BC8" w:rsidRDefault="00750B55" w:rsidP="006063D9">
            <w:pPr>
              <w:pStyle w:val="NoSpacing"/>
              <w:ind w:left="-90"/>
              <w:rPr>
                <w:rFonts w:ascii="Tahoma" w:hAnsi="Tahoma" w:cs="Tahoma"/>
                <w:sz w:val="16"/>
                <w:szCs w:val="16"/>
              </w:rPr>
            </w:pPr>
            <w:r w:rsidRPr="00952BC8">
              <w:rPr>
                <w:rFonts w:ascii="Tahoma" w:hAnsi="Tahoma" w:cs="Tahoma"/>
                <w:sz w:val="16"/>
                <w:szCs w:val="16"/>
              </w:rPr>
              <w:t>SN</w:t>
            </w:r>
          </w:p>
        </w:tc>
      </w:tr>
      <w:tr w:rsidR="00750B55" w:rsidRPr="007A315C" w:rsidTr="0086263C">
        <w:tc>
          <w:tcPr>
            <w:tcW w:w="630" w:type="dxa"/>
          </w:tcPr>
          <w:p w:rsidR="00750B55" w:rsidRPr="003E48B4" w:rsidRDefault="00B444EC" w:rsidP="00782B88">
            <w:pPr>
              <w:pStyle w:val="NoSpacing"/>
              <w:ind w:left="-90"/>
              <w:rPr>
                <w:rFonts w:ascii="Tahoma" w:hAnsi="Tahoma" w:cs="Tahoma"/>
                <w:sz w:val="16"/>
                <w:szCs w:val="16"/>
              </w:rPr>
            </w:pPr>
            <w:r>
              <w:rPr>
                <w:rFonts w:ascii="Tahoma" w:hAnsi="Tahoma" w:cs="Tahoma"/>
                <w:sz w:val="16"/>
                <w:szCs w:val="16"/>
              </w:rPr>
              <w:t>7</w:t>
            </w:r>
          </w:p>
        </w:tc>
        <w:tc>
          <w:tcPr>
            <w:tcW w:w="2160" w:type="dxa"/>
          </w:tcPr>
          <w:p w:rsidR="00750B55" w:rsidRPr="003E48B4" w:rsidRDefault="00750B55" w:rsidP="00C157E9">
            <w:pPr>
              <w:pStyle w:val="NoSpacing"/>
              <w:rPr>
                <w:rFonts w:ascii="Tahoma" w:eastAsia="Times New Roman" w:hAnsi="Tahoma" w:cs="Tahoma"/>
                <w:color w:val="000000"/>
                <w:sz w:val="16"/>
                <w:szCs w:val="16"/>
              </w:rPr>
            </w:pPr>
            <w:r w:rsidRPr="003E48B4">
              <w:rPr>
                <w:rFonts w:ascii="Tahoma" w:hAnsi="Tahoma" w:cs="Tahoma"/>
                <w:sz w:val="16"/>
                <w:szCs w:val="16"/>
              </w:rPr>
              <w:t xml:space="preserve">BL/MRN:  </w:t>
            </w:r>
            <w:r w:rsidRPr="003E48B4">
              <w:rPr>
                <w:rFonts w:ascii="Tahoma" w:eastAsia="Times New Roman" w:hAnsi="Tahoma" w:cs="Tahoma"/>
                <w:color w:val="000000"/>
                <w:sz w:val="16"/>
                <w:szCs w:val="16"/>
              </w:rPr>
              <w:t>46824</w:t>
            </w:r>
          </w:p>
          <w:p w:rsidR="00750B55" w:rsidRPr="003E48B4" w:rsidRDefault="00750B55" w:rsidP="00C157E9">
            <w:pPr>
              <w:pStyle w:val="NoSpacing"/>
              <w:rPr>
                <w:rFonts w:ascii="Tahoma" w:hAnsi="Tahoma" w:cs="Tahoma"/>
                <w:sz w:val="16"/>
                <w:szCs w:val="16"/>
              </w:rPr>
            </w:pPr>
            <w:r w:rsidRPr="003E48B4">
              <w:rPr>
                <w:rFonts w:ascii="Tahoma" w:hAnsi="Tahoma" w:cs="Tahoma"/>
                <w:sz w:val="16"/>
                <w:szCs w:val="16"/>
              </w:rPr>
              <w:t xml:space="preserve">DOB:  </w:t>
            </w:r>
            <w:r w:rsidRPr="003E48B4">
              <w:rPr>
                <w:rFonts w:ascii="Tahoma" w:eastAsia="Times New Roman" w:hAnsi="Tahoma" w:cs="Tahoma"/>
                <w:color w:val="000000"/>
                <w:sz w:val="16"/>
                <w:szCs w:val="16"/>
              </w:rPr>
              <w:t>12/2/59</w:t>
            </w:r>
          </w:p>
        </w:tc>
        <w:tc>
          <w:tcPr>
            <w:tcW w:w="6930" w:type="dxa"/>
          </w:tcPr>
          <w:p w:rsidR="00750B55" w:rsidRPr="003E48B4" w:rsidRDefault="00750B55" w:rsidP="0042500F">
            <w:pPr>
              <w:rPr>
                <w:rFonts w:ascii="Tahoma" w:eastAsia="Times New Roman" w:hAnsi="Tahoma" w:cs="Tahoma"/>
                <w:color w:val="000000"/>
                <w:sz w:val="16"/>
                <w:szCs w:val="16"/>
              </w:rPr>
            </w:pPr>
            <w:r w:rsidRPr="003E48B4">
              <w:rPr>
                <w:rFonts w:ascii="Tahoma" w:eastAsia="Times New Roman" w:hAnsi="Tahoma" w:cs="Tahoma"/>
                <w:color w:val="000000"/>
                <w:sz w:val="16"/>
                <w:szCs w:val="16"/>
              </w:rPr>
              <w:t>60 y/o male with ESRD on HD 2/2 type 1 diabetes, metastatic sigmoid adenocarcinoma with multiple unresectable liver metastases diagnosed on 2/3/2020 with genetics showing MMR intact, KRAS mutation of exon 3 and PDL 1 of 0%.  He is now s/p 3 cycles of first line mFOLFOX with repeat imaging showing progression of liver metastases.  ECOG status has also declined to 2.  Review scans and discuss options</w:t>
            </w:r>
          </w:p>
          <w:p w:rsidR="00750B55" w:rsidRPr="003E48B4" w:rsidRDefault="00750B55" w:rsidP="0042500F">
            <w:pPr>
              <w:rPr>
                <w:rFonts w:ascii="Tahoma" w:eastAsia="Times New Roman" w:hAnsi="Tahoma" w:cs="Tahoma"/>
                <w:sz w:val="16"/>
                <w:szCs w:val="16"/>
              </w:rPr>
            </w:pPr>
          </w:p>
          <w:p w:rsidR="00750B55" w:rsidRPr="003E48B4" w:rsidRDefault="00750B55" w:rsidP="0042500F">
            <w:pPr>
              <w:rPr>
                <w:rFonts w:ascii="Tahoma" w:eastAsia="Times New Roman" w:hAnsi="Tahoma" w:cs="Tahoma"/>
                <w:sz w:val="16"/>
                <w:szCs w:val="16"/>
              </w:rPr>
            </w:pPr>
          </w:p>
          <w:p w:rsidR="00750B55" w:rsidRPr="003E48B4" w:rsidRDefault="00750B55" w:rsidP="0042500F">
            <w:pPr>
              <w:rPr>
                <w:rFonts w:ascii="Tahoma" w:eastAsia="Times New Roman" w:hAnsi="Tahoma" w:cs="Tahoma"/>
                <w:sz w:val="16"/>
                <w:szCs w:val="16"/>
              </w:rPr>
            </w:pPr>
          </w:p>
          <w:p w:rsidR="00750B55" w:rsidRDefault="00750B55" w:rsidP="0042500F">
            <w:pPr>
              <w:rPr>
                <w:rFonts w:ascii="Tahoma" w:eastAsia="Times New Roman" w:hAnsi="Tahoma" w:cs="Tahoma"/>
                <w:sz w:val="16"/>
                <w:szCs w:val="16"/>
              </w:rPr>
            </w:pPr>
          </w:p>
          <w:p w:rsidR="00750B55" w:rsidRDefault="00750B55" w:rsidP="0042500F">
            <w:pPr>
              <w:rPr>
                <w:rFonts w:ascii="Tahoma" w:eastAsia="Times New Roman" w:hAnsi="Tahoma" w:cs="Tahoma"/>
                <w:sz w:val="16"/>
                <w:szCs w:val="16"/>
              </w:rPr>
            </w:pPr>
          </w:p>
          <w:p w:rsidR="00750B55" w:rsidRDefault="00750B55" w:rsidP="0042500F">
            <w:pPr>
              <w:rPr>
                <w:rFonts w:ascii="Tahoma" w:eastAsia="Times New Roman" w:hAnsi="Tahoma" w:cs="Tahoma"/>
                <w:sz w:val="16"/>
                <w:szCs w:val="16"/>
              </w:rPr>
            </w:pPr>
          </w:p>
          <w:p w:rsidR="00750B55" w:rsidRPr="003E48B4" w:rsidRDefault="00750B55" w:rsidP="0042500F">
            <w:pPr>
              <w:rPr>
                <w:rFonts w:ascii="Tahoma" w:eastAsia="Times New Roman" w:hAnsi="Tahoma" w:cs="Tahoma"/>
                <w:sz w:val="16"/>
                <w:szCs w:val="16"/>
              </w:rPr>
            </w:pPr>
          </w:p>
          <w:p w:rsidR="00750B55" w:rsidRPr="003E48B4" w:rsidRDefault="00750B55" w:rsidP="0042500F">
            <w:pPr>
              <w:rPr>
                <w:rFonts w:ascii="Tahoma" w:eastAsia="Times New Roman" w:hAnsi="Tahoma" w:cs="Tahoma"/>
                <w:sz w:val="16"/>
                <w:szCs w:val="16"/>
              </w:rPr>
            </w:pPr>
          </w:p>
          <w:p w:rsidR="00750B55" w:rsidRPr="003E48B4" w:rsidRDefault="00750B55" w:rsidP="0042500F">
            <w:pPr>
              <w:rPr>
                <w:rFonts w:ascii="Tahoma" w:eastAsia="Times New Roman" w:hAnsi="Tahoma" w:cs="Tahoma"/>
                <w:sz w:val="16"/>
                <w:szCs w:val="16"/>
              </w:rPr>
            </w:pPr>
          </w:p>
        </w:tc>
        <w:tc>
          <w:tcPr>
            <w:tcW w:w="1080" w:type="dxa"/>
          </w:tcPr>
          <w:p w:rsidR="00750B55" w:rsidRPr="00952BC8" w:rsidRDefault="00750B55" w:rsidP="00782B88">
            <w:pPr>
              <w:pStyle w:val="NoSpacing"/>
              <w:ind w:left="-90"/>
              <w:rPr>
                <w:rFonts w:ascii="Tahoma" w:hAnsi="Tahoma" w:cs="Tahoma"/>
                <w:sz w:val="16"/>
                <w:szCs w:val="16"/>
              </w:rPr>
            </w:pPr>
            <w:r w:rsidRPr="00952BC8">
              <w:rPr>
                <w:rFonts w:ascii="Tahoma" w:hAnsi="Tahoma" w:cs="Tahoma"/>
                <w:sz w:val="16"/>
                <w:szCs w:val="16"/>
              </w:rPr>
              <w:t>KM</w:t>
            </w:r>
          </w:p>
        </w:tc>
      </w:tr>
      <w:tr w:rsidR="00750B55" w:rsidRPr="007A315C" w:rsidTr="0086263C">
        <w:tc>
          <w:tcPr>
            <w:tcW w:w="630" w:type="dxa"/>
          </w:tcPr>
          <w:p w:rsidR="00750B55" w:rsidRPr="00750B55" w:rsidRDefault="00750B55" w:rsidP="00095E4F">
            <w:pPr>
              <w:pStyle w:val="NoSpacing"/>
              <w:ind w:left="-90"/>
              <w:rPr>
                <w:rFonts w:ascii="Tahoma" w:hAnsi="Tahoma" w:cs="Tahoma"/>
                <w:sz w:val="16"/>
                <w:szCs w:val="16"/>
              </w:rPr>
            </w:pPr>
            <w:r w:rsidRPr="00750B55">
              <w:rPr>
                <w:rFonts w:ascii="Tahoma" w:hAnsi="Tahoma" w:cs="Tahoma"/>
                <w:sz w:val="16"/>
                <w:szCs w:val="16"/>
              </w:rPr>
              <w:t>8</w:t>
            </w:r>
          </w:p>
        </w:tc>
        <w:tc>
          <w:tcPr>
            <w:tcW w:w="2160" w:type="dxa"/>
          </w:tcPr>
          <w:p w:rsidR="00750B55" w:rsidRPr="00750B55" w:rsidRDefault="00750B55" w:rsidP="00750B55">
            <w:pPr>
              <w:rPr>
                <w:rFonts w:ascii="Tahoma" w:hAnsi="Tahoma" w:cs="Tahoma"/>
                <w:sz w:val="16"/>
                <w:szCs w:val="16"/>
              </w:rPr>
            </w:pPr>
            <w:r w:rsidRPr="00750B55">
              <w:rPr>
                <w:rFonts w:ascii="Tahoma" w:hAnsi="Tahoma" w:cs="Tahoma"/>
                <w:sz w:val="16"/>
                <w:szCs w:val="16"/>
              </w:rPr>
              <w:t>JT/MRN:  11457552</w:t>
            </w:r>
          </w:p>
          <w:p w:rsidR="00750B55" w:rsidRPr="00750B55" w:rsidRDefault="00750B55" w:rsidP="00750B55">
            <w:pPr>
              <w:rPr>
                <w:rFonts w:ascii="Tahoma" w:hAnsi="Tahoma" w:cs="Tahoma"/>
                <w:sz w:val="16"/>
                <w:szCs w:val="16"/>
              </w:rPr>
            </w:pPr>
            <w:r w:rsidRPr="00750B55">
              <w:rPr>
                <w:rFonts w:ascii="Tahoma" w:hAnsi="Tahoma" w:cs="Tahoma"/>
                <w:sz w:val="16"/>
                <w:szCs w:val="16"/>
              </w:rPr>
              <w:t>DOB:   1/22/83</w:t>
            </w:r>
          </w:p>
          <w:p w:rsidR="00750B55" w:rsidRPr="00750B55" w:rsidRDefault="00750B55" w:rsidP="00C157E9">
            <w:pPr>
              <w:pStyle w:val="NoSpacing"/>
              <w:rPr>
                <w:rFonts w:ascii="Tahoma" w:hAnsi="Tahoma" w:cs="Tahoma"/>
                <w:sz w:val="16"/>
                <w:szCs w:val="16"/>
              </w:rPr>
            </w:pPr>
          </w:p>
        </w:tc>
        <w:tc>
          <w:tcPr>
            <w:tcW w:w="6930" w:type="dxa"/>
          </w:tcPr>
          <w:p w:rsidR="00750B55" w:rsidRPr="00750B55" w:rsidRDefault="00750B55" w:rsidP="00750B55">
            <w:pPr>
              <w:rPr>
                <w:rFonts w:ascii="Tahoma" w:hAnsi="Tahoma" w:cs="Tahoma"/>
                <w:sz w:val="16"/>
                <w:szCs w:val="16"/>
              </w:rPr>
            </w:pPr>
            <w:r w:rsidRPr="00750B55">
              <w:rPr>
                <w:rFonts w:ascii="Tahoma" w:hAnsi="Tahoma" w:cs="Tahoma"/>
                <w:sz w:val="16"/>
                <w:szCs w:val="16"/>
              </w:rPr>
              <w:t>37 y</w:t>
            </w:r>
            <w:r w:rsidR="00952BC8">
              <w:rPr>
                <w:rFonts w:ascii="Tahoma" w:hAnsi="Tahoma" w:cs="Tahoma"/>
                <w:sz w:val="16"/>
                <w:szCs w:val="16"/>
              </w:rPr>
              <w:t xml:space="preserve">/o female that had a </w:t>
            </w:r>
            <w:r w:rsidR="00952BC8" w:rsidRPr="00750B55">
              <w:rPr>
                <w:rFonts w:ascii="Tahoma" w:hAnsi="Tahoma" w:cs="Tahoma"/>
                <w:sz w:val="16"/>
                <w:szCs w:val="16"/>
              </w:rPr>
              <w:t>hysterectomy</w:t>
            </w:r>
            <w:r w:rsidRPr="00750B55">
              <w:rPr>
                <w:rFonts w:ascii="Tahoma" w:hAnsi="Tahoma" w:cs="Tahoma"/>
                <w:sz w:val="16"/>
                <w:szCs w:val="16"/>
              </w:rPr>
              <w:t xml:space="preserve"> on 1/6/20 at Westmoreland Hospital for endometriosis.   Path showed microscopic focus of carcinoid tumor, likely secondary.  Saw Dr. Munns for consult—recommended upper and lower endoscopy and also referred to med onc.  Saw Dr. Idrees 2/17.  CT C/A/P on showed no evidence of mets.  Saw Dr. Bradley on 3/3 –PET scan ordered. Showed a moderately gallium avid soft tissue density along/abutting the medial aspect of the cecum, is suspicious for somatostatin receptor positive lesion. Terminal ileum appears to enter the cecum anterior to the aforementioned soft tissue density. Mildly gallium avid non-enlarged mesenteric lymph node anterolateral to the right common iliac </w:t>
            </w:r>
            <w:proofErr w:type="gramStart"/>
            <w:r w:rsidRPr="00750B55">
              <w:rPr>
                <w:rFonts w:ascii="Tahoma" w:hAnsi="Tahoma" w:cs="Tahoma"/>
                <w:sz w:val="16"/>
                <w:szCs w:val="16"/>
              </w:rPr>
              <w:t>artery,</w:t>
            </w:r>
            <w:proofErr w:type="gramEnd"/>
            <w:r w:rsidRPr="00750B55">
              <w:rPr>
                <w:rFonts w:ascii="Tahoma" w:hAnsi="Tahoma" w:cs="Tahoma"/>
                <w:sz w:val="16"/>
                <w:szCs w:val="16"/>
              </w:rPr>
              <w:t xml:space="preserve"> is suspicious for metastatic disease.  Mass at the appendiceal orifice consistent with a carcinoid tumor of the appendix.  Colonoscopy done 3/23 showed submucosal non-obstructing mass at the appendiceal orifice consistent with a carcinoid tumor of the appendix.  EGD—small hiatal hernia.  Chromogranin A and urinary 5HIAA ordered.   Recommended right colectomy which was done 4/8/20.  Review path.  Discuss treatment.</w:t>
            </w:r>
          </w:p>
          <w:p w:rsidR="00750B55" w:rsidRDefault="00750B55" w:rsidP="00095E4F">
            <w:pPr>
              <w:rPr>
                <w:rFonts w:ascii="Tahoma" w:hAnsi="Tahoma" w:cs="Tahoma"/>
                <w:sz w:val="16"/>
                <w:szCs w:val="16"/>
              </w:rPr>
            </w:pPr>
          </w:p>
          <w:p w:rsidR="00750B55" w:rsidRDefault="00750B55" w:rsidP="00095E4F">
            <w:pPr>
              <w:rPr>
                <w:rFonts w:ascii="Tahoma" w:hAnsi="Tahoma" w:cs="Tahoma"/>
                <w:sz w:val="16"/>
                <w:szCs w:val="16"/>
              </w:rPr>
            </w:pPr>
          </w:p>
          <w:p w:rsidR="00750B55" w:rsidRDefault="00750B55" w:rsidP="00095E4F">
            <w:pPr>
              <w:rPr>
                <w:rFonts w:ascii="Tahoma" w:hAnsi="Tahoma" w:cs="Tahoma"/>
                <w:sz w:val="16"/>
                <w:szCs w:val="16"/>
              </w:rPr>
            </w:pPr>
          </w:p>
          <w:p w:rsidR="00750B55" w:rsidRDefault="00750B55" w:rsidP="00095E4F">
            <w:pPr>
              <w:rPr>
                <w:rFonts w:ascii="Tahoma" w:hAnsi="Tahoma" w:cs="Tahoma"/>
                <w:sz w:val="16"/>
                <w:szCs w:val="16"/>
              </w:rPr>
            </w:pPr>
          </w:p>
          <w:p w:rsidR="00750B55" w:rsidRDefault="00750B55" w:rsidP="00095E4F">
            <w:pPr>
              <w:rPr>
                <w:rFonts w:ascii="Tahoma" w:hAnsi="Tahoma" w:cs="Tahoma"/>
                <w:sz w:val="16"/>
                <w:szCs w:val="16"/>
              </w:rPr>
            </w:pPr>
          </w:p>
          <w:p w:rsidR="00750B55" w:rsidRDefault="00750B55" w:rsidP="00095E4F">
            <w:pPr>
              <w:rPr>
                <w:rFonts w:ascii="Tahoma" w:hAnsi="Tahoma" w:cs="Tahoma"/>
                <w:sz w:val="16"/>
                <w:szCs w:val="16"/>
              </w:rPr>
            </w:pPr>
          </w:p>
          <w:p w:rsidR="00750B55" w:rsidRDefault="00750B55" w:rsidP="00095E4F">
            <w:pPr>
              <w:rPr>
                <w:rFonts w:ascii="Tahoma" w:hAnsi="Tahoma" w:cs="Tahoma"/>
                <w:sz w:val="16"/>
                <w:szCs w:val="16"/>
              </w:rPr>
            </w:pPr>
          </w:p>
          <w:p w:rsidR="00750B55" w:rsidRDefault="00750B55" w:rsidP="00095E4F">
            <w:pPr>
              <w:rPr>
                <w:rFonts w:ascii="Tahoma" w:hAnsi="Tahoma" w:cs="Tahoma"/>
                <w:sz w:val="16"/>
                <w:szCs w:val="16"/>
              </w:rPr>
            </w:pPr>
          </w:p>
          <w:p w:rsidR="00750B55" w:rsidRPr="00750B55" w:rsidRDefault="00750B55" w:rsidP="00095E4F">
            <w:pPr>
              <w:rPr>
                <w:rFonts w:ascii="Tahoma" w:hAnsi="Tahoma" w:cs="Tahoma"/>
                <w:sz w:val="16"/>
                <w:szCs w:val="16"/>
              </w:rPr>
            </w:pPr>
          </w:p>
        </w:tc>
        <w:tc>
          <w:tcPr>
            <w:tcW w:w="1080" w:type="dxa"/>
          </w:tcPr>
          <w:p w:rsidR="00750B55" w:rsidRPr="00750B55" w:rsidRDefault="00750B55" w:rsidP="00095E4F">
            <w:pPr>
              <w:pStyle w:val="NoSpacing"/>
              <w:ind w:left="-90"/>
              <w:rPr>
                <w:rFonts w:ascii="Tahoma" w:hAnsi="Tahoma" w:cs="Tahoma"/>
                <w:sz w:val="16"/>
                <w:szCs w:val="16"/>
              </w:rPr>
            </w:pPr>
            <w:r w:rsidRPr="00750B55">
              <w:rPr>
                <w:rFonts w:ascii="Tahoma" w:hAnsi="Tahoma" w:cs="Tahoma"/>
                <w:sz w:val="16"/>
                <w:szCs w:val="16"/>
              </w:rPr>
              <w:t>JM</w:t>
            </w:r>
          </w:p>
        </w:tc>
      </w:tr>
      <w:tr w:rsidR="00750B55" w:rsidRPr="007A315C" w:rsidTr="0086263C">
        <w:tc>
          <w:tcPr>
            <w:tcW w:w="630" w:type="dxa"/>
          </w:tcPr>
          <w:p w:rsidR="00750B55" w:rsidRPr="003E48B4" w:rsidRDefault="00750B55" w:rsidP="008D5236">
            <w:pPr>
              <w:pStyle w:val="NoSpacing"/>
              <w:ind w:left="-90"/>
              <w:rPr>
                <w:rFonts w:ascii="Tahoma" w:hAnsi="Tahoma" w:cs="Tahoma"/>
                <w:sz w:val="16"/>
                <w:szCs w:val="16"/>
              </w:rPr>
            </w:pPr>
            <w:r>
              <w:rPr>
                <w:rFonts w:ascii="Tahoma" w:hAnsi="Tahoma" w:cs="Tahoma"/>
                <w:sz w:val="16"/>
                <w:szCs w:val="16"/>
              </w:rPr>
              <w:lastRenderedPageBreak/>
              <w:t>9</w:t>
            </w:r>
          </w:p>
        </w:tc>
        <w:tc>
          <w:tcPr>
            <w:tcW w:w="2160" w:type="dxa"/>
          </w:tcPr>
          <w:p w:rsidR="00750B55" w:rsidRPr="003E48B4" w:rsidRDefault="00750B55" w:rsidP="00C157E9">
            <w:pPr>
              <w:pStyle w:val="NoSpacing"/>
              <w:rPr>
                <w:rFonts w:ascii="Tahoma" w:hAnsi="Tahoma" w:cs="Tahoma"/>
                <w:sz w:val="16"/>
                <w:szCs w:val="16"/>
              </w:rPr>
            </w:pPr>
            <w:r w:rsidRPr="003E48B4">
              <w:rPr>
                <w:rFonts w:ascii="Tahoma" w:hAnsi="Tahoma" w:cs="Tahoma"/>
                <w:sz w:val="16"/>
                <w:szCs w:val="16"/>
              </w:rPr>
              <w:t>JM/MRN:  352689</w:t>
            </w:r>
          </w:p>
          <w:p w:rsidR="00750B55" w:rsidRPr="003E48B4" w:rsidRDefault="00750B55" w:rsidP="00C157E9">
            <w:pPr>
              <w:pStyle w:val="NoSpacing"/>
              <w:rPr>
                <w:rFonts w:ascii="Tahoma" w:hAnsi="Tahoma" w:cs="Tahoma"/>
                <w:sz w:val="16"/>
                <w:szCs w:val="16"/>
              </w:rPr>
            </w:pPr>
            <w:r w:rsidRPr="003E48B4">
              <w:rPr>
                <w:rFonts w:ascii="Tahoma" w:hAnsi="Tahoma" w:cs="Tahoma"/>
                <w:sz w:val="16"/>
                <w:szCs w:val="16"/>
              </w:rPr>
              <w:t>DOB:  11/26/37</w:t>
            </w:r>
          </w:p>
        </w:tc>
        <w:tc>
          <w:tcPr>
            <w:tcW w:w="6930" w:type="dxa"/>
          </w:tcPr>
          <w:p w:rsidR="00750B55" w:rsidRPr="003E48B4" w:rsidRDefault="00750B55" w:rsidP="00782B88">
            <w:pPr>
              <w:rPr>
                <w:rFonts w:ascii="Tahoma" w:hAnsi="Tahoma" w:cs="Tahoma"/>
                <w:color w:val="000000"/>
                <w:sz w:val="16"/>
                <w:szCs w:val="16"/>
                <w:shd w:val="clear" w:color="auto" w:fill="FEFEFE"/>
              </w:rPr>
            </w:pPr>
            <w:r w:rsidRPr="003E48B4">
              <w:rPr>
                <w:rFonts w:ascii="Tahoma" w:hAnsi="Tahoma" w:cs="Tahoma"/>
                <w:color w:val="000000"/>
                <w:sz w:val="16"/>
                <w:szCs w:val="16"/>
                <w:shd w:val="clear" w:color="auto" w:fill="FEFEFE"/>
              </w:rPr>
              <w:t>82 y/o male with a history of malignant melanoma of the right lower leg diagnosed on 10/17/2013.  He developed rectal bleeding with drop in his hemoglobin in late 2019.   He was transferred to West Penn Hospital on 12/11/2019 and on 12/13/2019 he underwent a colonoscopic exam revealing mid rectal fungating and ulcerating mass that was obstructing and partially circumferential.  The pathology report was consistent with well-differentiated invasive adenocarcinoma with negative MMR.  CT scan from 12/14/2019 was negative for metastatic disease.  CEA level from 12/15/2019 was 1.5. He had a pelvic MRI on 12/18/19 and this reportedly revealed a mid-rectal mass measuring 2.1 cm and 9 cm from the anal verge and 6.5 cm from the top of the anal sphincter.  There is some infiltration into the mesocolon fat at the level of the tumor while could be due to motion, edema or tumor infiltration making him clinically T2 versus T3 with negative CRM.   He was seen by Dr. Barsouk on 12/31/2019 and a PET-CT scan on 01/08/2020 was done and reportedly revealed a large markedly FDG avid focus seen along the base of the tongue measuring 5.3 cm with SUV of 11.1 and FDG avid lesion with maximum of SUV 7.8 seen within the rectum correlating with the rectal malignancy with no suspicious hypermetabolic osseous lesions or adenopathy. Patient saw Dr. Arshoun on 1/9/20 for his rectal cancer and recommended concurrent chemo/radiation therapy. Patient discussed at tumor conference on 1/17/20 and the group's consensus is that he follow-up with ENT as the tongue lesion is going to be more problematic in the short term.  Dr. Bernat at ACMH did biopsy of tongue lesion on 1/30/20 which was positive for invasive squamous cell carcinoma HPV 16 positive. Patient underwent radiation to the rectum form January 28- March 19.  He also began chemotherapy for his head and neck cancer as well with Erbitux on 2/9/20 however did not complete it due to admission from February 19-March 2</w:t>
            </w:r>
            <w:r w:rsidRPr="003E48B4">
              <w:rPr>
                <w:rFonts w:ascii="Tahoma" w:hAnsi="Tahoma" w:cs="Tahoma"/>
                <w:color w:val="000000"/>
                <w:sz w:val="16"/>
                <w:szCs w:val="16"/>
                <w:shd w:val="clear" w:color="auto" w:fill="FEFEFE"/>
                <w:vertAlign w:val="superscript"/>
              </w:rPr>
              <w:t>nd</w:t>
            </w:r>
            <w:r w:rsidRPr="003E48B4">
              <w:rPr>
                <w:rFonts w:ascii="Tahoma" w:hAnsi="Tahoma" w:cs="Tahoma"/>
                <w:color w:val="000000"/>
                <w:sz w:val="16"/>
                <w:szCs w:val="16"/>
                <w:shd w:val="clear" w:color="auto" w:fill="FEFEFE"/>
              </w:rPr>
              <w:t xml:space="preserve"> and it was put on hold.  Review scans and discuss treatment options.</w:t>
            </w:r>
          </w:p>
          <w:p w:rsidR="00750B55" w:rsidRPr="003E48B4" w:rsidRDefault="00750B55" w:rsidP="00782B88">
            <w:pPr>
              <w:rPr>
                <w:rFonts w:ascii="Tahoma" w:hAnsi="Tahoma" w:cs="Tahoma"/>
                <w:color w:val="000000"/>
                <w:sz w:val="16"/>
                <w:szCs w:val="16"/>
                <w:shd w:val="clear" w:color="auto" w:fill="FEFEFE"/>
              </w:rPr>
            </w:pPr>
          </w:p>
          <w:p w:rsidR="00750B55" w:rsidRPr="003E48B4" w:rsidRDefault="00750B55" w:rsidP="00782B88">
            <w:pPr>
              <w:rPr>
                <w:rFonts w:ascii="Tahoma" w:hAnsi="Tahoma" w:cs="Tahoma"/>
                <w:color w:val="000000"/>
                <w:sz w:val="16"/>
                <w:szCs w:val="16"/>
                <w:shd w:val="clear" w:color="auto" w:fill="FEFEFE"/>
              </w:rPr>
            </w:pPr>
          </w:p>
          <w:p w:rsidR="00750B55" w:rsidRPr="003E48B4" w:rsidRDefault="00750B55" w:rsidP="00782B88">
            <w:pPr>
              <w:rPr>
                <w:rFonts w:ascii="Tahoma" w:hAnsi="Tahoma" w:cs="Tahoma"/>
                <w:color w:val="000000"/>
                <w:sz w:val="16"/>
                <w:szCs w:val="16"/>
                <w:shd w:val="clear" w:color="auto" w:fill="FEFEFE"/>
              </w:rPr>
            </w:pPr>
          </w:p>
          <w:p w:rsidR="00750B55" w:rsidRPr="003E48B4" w:rsidRDefault="00750B55" w:rsidP="00782B88">
            <w:pPr>
              <w:rPr>
                <w:rFonts w:ascii="Tahoma" w:hAnsi="Tahoma" w:cs="Tahoma"/>
                <w:sz w:val="16"/>
                <w:szCs w:val="16"/>
              </w:rPr>
            </w:pPr>
          </w:p>
        </w:tc>
        <w:tc>
          <w:tcPr>
            <w:tcW w:w="1080" w:type="dxa"/>
          </w:tcPr>
          <w:p w:rsidR="00750B55" w:rsidRPr="00952BC8" w:rsidRDefault="00750B55" w:rsidP="00782B88">
            <w:pPr>
              <w:pStyle w:val="NoSpacing"/>
              <w:ind w:left="-90"/>
              <w:rPr>
                <w:rFonts w:ascii="Tahoma" w:hAnsi="Tahoma" w:cs="Tahoma"/>
                <w:sz w:val="16"/>
                <w:szCs w:val="16"/>
              </w:rPr>
            </w:pPr>
            <w:r w:rsidRPr="00952BC8">
              <w:rPr>
                <w:rFonts w:ascii="Tahoma" w:hAnsi="Tahoma" w:cs="Tahoma"/>
                <w:sz w:val="16"/>
                <w:szCs w:val="16"/>
              </w:rPr>
              <w:t>RF</w:t>
            </w:r>
          </w:p>
        </w:tc>
      </w:tr>
      <w:tr w:rsidR="00750B55" w:rsidRPr="007A315C" w:rsidTr="0086263C">
        <w:tc>
          <w:tcPr>
            <w:tcW w:w="630" w:type="dxa"/>
          </w:tcPr>
          <w:p w:rsidR="00750B55" w:rsidRPr="003E48B4" w:rsidRDefault="00750B55" w:rsidP="001E6F1E">
            <w:pPr>
              <w:pStyle w:val="NoSpacing"/>
              <w:ind w:left="-90"/>
              <w:rPr>
                <w:rFonts w:ascii="Tahoma" w:hAnsi="Tahoma" w:cs="Tahoma"/>
                <w:sz w:val="16"/>
                <w:szCs w:val="16"/>
              </w:rPr>
            </w:pPr>
            <w:r>
              <w:rPr>
                <w:rFonts w:ascii="Tahoma" w:hAnsi="Tahoma" w:cs="Tahoma"/>
                <w:sz w:val="16"/>
                <w:szCs w:val="16"/>
              </w:rPr>
              <w:t>10</w:t>
            </w:r>
          </w:p>
        </w:tc>
        <w:tc>
          <w:tcPr>
            <w:tcW w:w="2160" w:type="dxa"/>
          </w:tcPr>
          <w:p w:rsidR="00750B55" w:rsidRPr="003E48B4" w:rsidRDefault="00750B55" w:rsidP="00C157E9">
            <w:pPr>
              <w:pStyle w:val="NoSpacing"/>
              <w:rPr>
                <w:rFonts w:ascii="Tahoma" w:hAnsi="Tahoma" w:cs="Tahoma"/>
                <w:color w:val="000000"/>
                <w:sz w:val="16"/>
                <w:szCs w:val="16"/>
              </w:rPr>
            </w:pPr>
            <w:r w:rsidRPr="003E48B4">
              <w:rPr>
                <w:rFonts w:ascii="Tahoma" w:hAnsi="Tahoma" w:cs="Tahoma"/>
                <w:sz w:val="16"/>
                <w:szCs w:val="16"/>
              </w:rPr>
              <w:t xml:space="preserve">RB/MRN:  </w:t>
            </w:r>
            <w:r w:rsidRPr="003E48B4">
              <w:rPr>
                <w:rFonts w:ascii="Tahoma" w:hAnsi="Tahoma" w:cs="Tahoma"/>
                <w:color w:val="000000"/>
                <w:sz w:val="16"/>
                <w:szCs w:val="16"/>
              </w:rPr>
              <w:t>429462</w:t>
            </w:r>
          </w:p>
          <w:p w:rsidR="00750B55" w:rsidRPr="003E48B4" w:rsidRDefault="00750B55" w:rsidP="00C157E9">
            <w:pPr>
              <w:pStyle w:val="NoSpacing"/>
              <w:rPr>
                <w:rFonts w:ascii="Tahoma" w:hAnsi="Tahoma" w:cs="Tahoma"/>
                <w:sz w:val="16"/>
                <w:szCs w:val="16"/>
              </w:rPr>
            </w:pPr>
            <w:r w:rsidRPr="003E48B4">
              <w:rPr>
                <w:rFonts w:ascii="Tahoma" w:hAnsi="Tahoma" w:cs="Tahoma"/>
                <w:sz w:val="16"/>
                <w:szCs w:val="16"/>
              </w:rPr>
              <w:t xml:space="preserve">DOB:  </w:t>
            </w:r>
            <w:r w:rsidRPr="003E48B4">
              <w:rPr>
                <w:rFonts w:ascii="Tahoma" w:hAnsi="Tahoma" w:cs="Tahoma"/>
                <w:color w:val="000000"/>
                <w:sz w:val="16"/>
                <w:szCs w:val="16"/>
              </w:rPr>
              <w:t>9/16/45</w:t>
            </w:r>
          </w:p>
        </w:tc>
        <w:tc>
          <w:tcPr>
            <w:tcW w:w="6930" w:type="dxa"/>
          </w:tcPr>
          <w:p w:rsidR="00750B55" w:rsidRPr="003E48B4" w:rsidRDefault="00750B55" w:rsidP="00D61D4D">
            <w:pPr>
              <w:autoSpaceDE w:val="0"/>
              <w:autoSpaceDN w:val="0"/>
              <w:rPr>
                <w:rFonts w:ascii="Tahoma" w:hAnsi="Tahoma" w:cs="Tahoma"/>
                <w:sz w:val="16"/>
                <w:szCs w:val="16"/>
              </w:rPr>
            </w:pPr>
            <w:r w:rsidRPr="003E48B4">
              <w:rPr>
                <w:rFonts w:ascii="Tahoma" w:hAnsi="Tahoma" w:cs="Tahoma"/>
                <w:color w:val="000000"/>
                <w:sz w:val="16"/>
                <w:szCs w:val="16"/>
              </w:rPr>
              <w:t>74 y/o male who presented with a positive colo guard test - July 2019</w:t>
            </w:r>
            <w:r w:rsidRPr="003E48B4">
              <w:rPr>
                <w:rFonts w:ascii="Tahoma" w:hAnsi="Tahoma" w:cs="Tahoma"/>
                <w:sz w:val="16"/>
                <w:szCs w:val="16"/>
              </w:rPr>
              <w:t>.  Colonoscopy to the splenic flexure in July of 2019 identified no masses but was unable to be advanced due to tortuosity.  Barium enema at that time identified contrast to the transverse colon with stool and no obvious mass.</w:t>
            </w:r>
            <w:r w:rsidRPr="003E48B4">
              <w:rPr>
                <w:rFonts w:ascii="Tahoma" w:hAnsi="Tahoma" w:cs="Tahoma"/>
                <w:color w:val="000000"/>
                <w:sz w:val="16"/>
                <w:szCs w:val="16"/>
              </w:rPr>
              <w:t> P</w:t>
            </w:r>
            <w:r w:rsidRPr="003E48B4">
              <w:rPr>
                <w:rFonts w:ascii="Tahoma" w:hAnsi="Tahoma" w:cs="Tahoma"/>
                <w:sz w:val="16"/>
                <w:szCs w:val="16"/>
              </w:rPr>
              <w:t xml:space="preserve">atient underwent a </w:t>
            </w:r>
            <w:r w:rsidRPr="003E48B4">
              <w:rPr>
                <w:rFonts w:ascii="Tahoma" w:hAnsi="Tahoma" w:cs="Tahoma"/>
                <w:color w:val="000000"/>
                <w:sz w:val="16"/>
                <w:szCs w:val="16"/>
              </w:rPr>
              <w:t>virtual colonoscopy in December of 2019</w:t>
            </w:r>
            <w:r w:rsidRPr="003E48B4">
              <w:rPr>
                <w:rFonts w:ascii="Tahoma" w:hAnsi="Tahoma" w:cs="Tahoma"/>
                <w:color w:val="000000"/>
                <w:sz w:val="16"/>
                <w:szCs w:val="16"/>
                <w:u w:val="single"/>
              </w:rPr>
              <w:t xml:space="preserve"> </w:t>
            </w:r>
            <w:r w:rsidRPr="003E48B4">
              <w:rPr>
                <w:rFonts w:ascii="Tahoma" w:hAnsi="Tahoma" w:cs="Tahoma"/>
                <w:sz w:val="16"/>
                <w:szCs w:val="16"/>
              </w:rPr>
              <w:t>that identified</w:t>
            </w:r>
            <w:r w:rsidRPr="003E48B4">
              <w:rPr>
                <w:rFonts w:ascii="Tahoma" w:hAnsi="Tahoma" w:cs="Tahoma"/>
                <w:color w:val="000000"/>
                <w:sz w:val="16"/>
                <w:szCs w:val="16"/>
                <w:u w:val="single"/>
              </w:rPr>
              <w:t> </w:t>
            </w:r>
            <w:r w:rsidRPr="003E48B4">
              <w:rPr>
                <w:rFonts w:ascii="Tahoma" w:hAnsi="Tahoma" w:cs="Tahoma"/>
                <w:color w:val="000000"/>
                <w:sz w:val="16"/>
                <w:szCs w:val="16"/>
              </w:rPr>
              <w:t>no obvious mass lesions,</w:t>
            </w:r>
            <w:r w:rsidRPr="003E48B4">
              <w:rPr>
                <w:rFonts w:ascii="Tahoma" w:hAnsi="Tahoma" w:cs="Tahoma"/>
                <w:sz w:val="16"/>
                <w:szCs w:val="16"/>
              </w:rPr>
              <w:t> but did identify</w:t>
            </w:r>
            <w:r w:rsidRPr="003E48B4">
              <w:rPr>
                <w:rFonts w:ascii="Tahoma" w:hAnsi="Tahoma" w:cs="Tahoma"/>
                <w:color w:val="000000"/>
                <w:sz w:val="16"/>
                <w:szCs w:val="16"/>
              </w:rPr>
              <w:t xml:space="preserve"> less than optimal evaluation of the sigmoid colon.  </w:t>
            </w:r>
            <w:r w:rsidRPr="003E48B4">
              <w:rPr>
                <w:rFonts w:ascii="Tahoma" w:hAnsi="Tahoma" w:cs="Tahoma"/>
                <w:sz w:val="16"/>
                <w:szCs w:val="16"/>
              </w:rPr>
              <w:t>He was scheduled for a colonoscopy on March 30, 2020 - but due to the Covid-19 pandemic he cancelled. CT scan demonstrated calcification of his celiac and superior mesenteric arteries and bilateral renal arteries.  He saw vascular surgery and there is concern of intestinal angina.</w:t>
            </w:r>
            <w:r w:rsidRPr="003E48B4">
              <w:rPr>
                <w:rFonts w:ascii="Tahoma" w:hAnsi="Tahoma" w:cs="Tahoma"/>
                <w:color w:val="000000"/>
                <w:sz w:val="16"/>
                <w:szCs w:val="16"/>
              </w:rPr>
              <w:t> </w:t>
            </w:r>
            <w:r w:rsidRPr="003E48B4">
              <w:rPr>
                <w:rFonts w:ascii="Tahoma" w:hAnsi="Tahoma" w:cs="Tahoma"/>
                <w:sz w:val="16"/>
                <w:szCs w:val="16"/>
              </w:rPr>
              <w:t xml:space="preserve">In addition, he saw his pulmonologist for the new pulmonary nodule and states </w:t>
            </w:r>
            <w:r w:rsidRPr="003E48B4">
              <w:rPr>
                <w:rFonts w:ascii="Tahoma" w:hAnsi="Tahoma" w:cs="Tahoma"/>
                <w:color w:val="000000"/>
                <w:sz w:val="16"/>
                <w:szCs w:val="16"/>
              </w:rPr>
              <w:t>that he is recommended for follow-up CT of the chest in 6 months.  </w:t>
            </w:r>
            <w:r w:rsidRPr="003E48B4">
              <w:rPr>
                <w:rFonts w:ascii="Tahoma" w:hAnsi="Tahoma" w:cs="Tahoma"/>
                <w:sz w:val="16"/>
                <w:szCs w:val="16"/>
              </w:rPr>
              <w:t>CEA - 1.7—9/17/19.  Review scans and discuss treatment options.</w:t>
            </w:r>
          </w:p>
          <w:p w:rsidR="00750B55" w:rsidRPr="003E48B4" w:rsidRDefault="00750B55" w:rsidP="00D61D4D">
            <w:pPr>
              <w:autoSpaceDE w:val="0"/>
              <w:autoSpaceDN w:val="0"/>
              <w:rPr>
                <w:rFonts w:ascii="Tahoma" w:hAnsi="Tahoma" w:cs="Tahoma"/>
                <w:sz w:val="16"/>
                <w:szCs w:val="16"/>
              </w:rPr>
            </w:pPr>
          </w:p>
          <w:p w:rsidR="00750B55" w:rsidRPr="003E48B4" w:rsidRDefault="00750B55" w:rsidP="00D61D4D">
            <w:pPr>
              <w:autoSpaceDE w:val="0"/>
              <w:autoSpaceDN w:val="0"/>
              <w:rPr>
                <w:rFonts w:ascii="Tahoma" w:hAnsi="Tahoma" w:cs="Tahoma"/>
                <w:sz w:val="16"/>
                <w:szCs w:val="16"/>
              </w:rPr>
            </w:pPr>
          </w:p>
          <w:p w:rsidR="00750B55" w:rsidRPr="003E48B4" w:rsidRDefault="00750B55" w:rsidP="00D61D4D">
            <w:pPr>
              <w:autoSpaceDE w:val="0"/>
              <w:autoSpaceDN w:val="0"/>
              <w:rPr>
                <w:rFonts w:ascii="Tahoma" w:eastAsia="Times New Roman" w:hAnsi="Tahoma" w:cs="Tahoma"/>
                <w:color w:val="000000"/>
                <w:sz w:val="16"/>
                <w:szCs w:val="16"/>
              </w:rPr>
            </w:pPr>
          </w:p>
        </w:tc>
        <w:tc>
          <w:tcPr>
            <w:tcW w:w="1080" w:type="dxa"/>
          </w:tcPr>
          <w:p w:rsidR="00750B55" w:rsidRPr="00952BC8" w:rsidRDefault="00750B55" w:rsidP="00F91314">
            <w:pPr>
              <w:pStyle w:val="NoSpacing"/>
              <w:ind w:left="-90"/>
              <w:rPr>
                <w:rFonts w:ascii="Tahoma" w:hAnsi="Tahoma" w:cs="Tahoma"/>
                <w:sz w:val="16"/>
                <w:szCs w:val="16"/>
              </w:rPr>
            </w:pPr>
            <w:r w:rsidRPr="00952BC8">
              <w:rPr>
                <w:rFonts w:ascii="Tahoma" w:hAnsi="Tahoma" w:cs="Tahoma"/>
                <w:sz w:val="16"/>
                <w:szCs w:val="16"/>
              </w:rPr>
              <w:t>RF</w:t>
            </w:r>
          </w:p>
        </w:tc>
      </w:tr>
      <w:tr w:rsidR="00750B55" w:rsidRPr="007A315C" w:rsidTr="0086263C">
        <w:tc>
          <w:tcPr>
            <w:tcW w:w="630" w:type="dxa"/>
          </w:tcPr>
          <w:p w:rsidR="00750B55" w:rsidRPr="003E48B4" w:rsidRDefault="00750B55" w:rsidP="001E6F1E">
            <w:pPr>
              <w:pStyle w:val="NoSpacing"/>
              <w:ind w:left="-90"/>
              <w:rPr>
                <w:rFonts w:ascii="Tahoma" w:hAnsi="Tahoma" w:cs="Tahoma"/>
                <w:sz w:val="16"/>
                <w:szCs w:val="16"/>
              </w:rPr>
            </w:pPr>
            <w:r>
              <w:rPr>
                <w:rFonts w:ascii="Tahoma" w:hAnsi="Tahoma" w:cs="Tahoma"/>
                <w:sz w:val="16"/>
                <w:szCs w:val="16"/>
              </w:rPr>
              <w:t>11</w:t>
            </w:r>
          </w:p>
        </w:tc>
        <w:tc>
          <w:tcPr>
            <w:tcW w:w="2160" w:type="dxa"/>
          </w:tcPr>
          <w:p w:rsidR="00750B55" w:rsidRPr="003E48B4" w:rsidRDefault="00750B55" w:rsidP="00C157E9">
            <w:pPr>
              <w:pStyle w:val="NoSpacing"/>
              <w:rPr>
                <w:rFonts w:ascii="Tahoma" w:hAnsi="Tahoma" w:cs="Tahoma"/>
                <w:sz w:val="16"/>
                <w:szCs w:val="16"/>
              </w:rPr>
            </w:pPr>
            <w:r w:rsidRPr="003E48B4">
              <w:rPr>
                <w:rFonts w:ascii="Tahoma" w:hAnsi="Tahoma" w:cs="Tahoma"/>
                <w:sz w:val="16"/>
                <w:szCs w:val="16"/>
              </w:rPr>
              <w:t>DH/MRN:  11609040</w:t>
            </w:r>
          </w:p>
          <w:p w:rsidR="00750B55" w:rsidRPr="003E48B4" w:rsidRDefault="00750B55" w:rsidP="00C157E9">
            <w:pPr>
              <w:pStyle w:val="NoSpacing"/>
              <w:rPr>
                <w:rFonts w:ascii="Tahoma" w:hAnsi="Tahoma" w:cs="Tahoma"/>
                <w:sz w:val="16"/>
                <w:szCs w:val="16"/>
              </w:rPr>
            </w:pPr>
            <w:r w:rsidRPr="003E48B4">
              <w:rPr>
                <w:rFonts w:ascii="Tahoma" w:hAnsi="Tahoma" w:cs="Tahoma"/>
                <w:sz w:val="16"/>
                <w:szCs w:val="16"/>
              </w:rPr>
              <w:t>DOB:  6/21/53</w:t>
            </w:r>
          </w:p>
        </w:tc>
        <w:tc>
          <w:tcPr>
            <w:tcW w:w="6930" w:type="dxa"/>
          </w:tcPr>
          <w:p w:rsidR="00750B55" w:rsidRPr="003E48B4" w:rsidRDefault="00750B55" w:rsidP="00596DC9">
            <w:pPr>
              <w:rPr>
                <w:rFonts w:ascii="Tahoma" w:hAnsi="Tahoma" w:cs="Tahoma"/>
                <w:color w:val="000000"/>
                <w:sz w:val="16"/>
                <w:szCs w:val="16"/>
              </w:rPr>
            </w:pPr>
            <w:r w:rsidRPr="003E48B4">
              <w:rPr>
                <w:rFonts w:ascii="Tahoma" w:hAnsi="Tahoma" w:cs="Tahoma"/>
                <w:sz w:val="16"/>
                <w:szCs w:val="16"/>
              </w:rPr>
              <w:t>66 y/o female who presented to the ED on 6/13/19 with symptomatic anemia.  Colonoscopy planned but aborted. CT done on 6/18/19 showed lesion in liver suspicious for metastatic disease. Exploratory lap with TAH BSO and large bowel resection with anastomosis done on 6/21/19 by Dr. Krivak which revealed a moderately differentiated adenocarcinoma of the cecum/ileocecal valve with lymphovascular invasion present with focus less than 1 mm from mesenteric margin. LN 1/14 positive. Bladder peritoneum positive for involvement by adenocarcinoma.  Staged as T4bN1.  PET scan completed on 8/7/19</w:t>
            </w:r>
            <w:r w:rsidRPr="003E48B4">
              <w:rPr>
                <w:rFonts w:ascii="Tahoma" w:hAnsi="Tahoma" w:cs="Tahoma"/>
                <w:color w:val="000000"/>
                <w:sz w:val="16"/>
                <w:szCs w:val="16"/>
              </w:rPr>
              <w:t xml:space="preserve"> showed hypermetabolic activity at the right colonic anastomosis and adjacent mesentery, suspicious for tumor involvement, as well as 2 hypermetabolic suspicious lesions in the liver.  MRI liver done on 8/20/19 confirmed metastases.  Patient underwent chemotherapy with FOLFOX from 9/10/19-1/6/20.  CT on 1/3/20 showed stable liver lesion with new malignancy at bladder dome.  Began FOLFIRI on 1/14/20 and is on it currently. CT done on 4/3/20.  Review scans and discuss surgical options.</w:t>
            </w:r>
          </w:p>
          <w:p w:rsidR="00750B55" w:rsidRPr="003E48B4" w:rsidRDefault="00750B55" w:rsidP="00596DC9">
            <w:pPr>
              <w:rPr>
                <w:rFonts w:ascii="Tahoma" w:hAnsi="Tahoma" w:cs="Tahoma"/>
                <w:color w:val="000000"/>
                <w:sz w:val="16"/>
                <w:szCs w:val="16"/>
              </w:rPr>
            </w:pPr>
          </w:p>
          <w:p w:rsidR="00750B55" w:rsidRPr="003E48B4" w:rsidRDefault="00750B55" w:rsidP="00596DC9">
            <w:pPr>
              <w:rPr>
                <w:rFonts w:ascii="Tahoma" w:hAnsi="Tahoma" w:cs="Tahoma"/>
                <w:color w:val="000000"/>
                <w:sz w:val="16"/>
                <w:szCs w:val="16"/>
              </w:rPr>
            </w:pPr>
          </w:p>
          <w:p w:rsidR="00750B55" w:rsidRPr="003E48B4" w:rsidRDefault="00750B55" w:rsidP="00596DC9">
            <w:pPr>
              <w:rPr>
                <w:rFonts w:ascii="Tahoma" w:hAnsi="Tahoma" w:cs="Tahoma"/>
                <w:color w:val="000000"/>
                <w:sz w:val="16"/>
                <w:szCs w:val="16"/>
                <w:shd w:val="clear" w:color="auto" w:fill="FEFEFE"/>
              </w:rPr>
            </w:pPr>
          </w:p>
        </w:tc>
        <w:tc>
          <w:tcPr>
            <w:tcW w:w="1080" w:type="dxa"/>
          </w:tcPr>
          <w:p w:rsidR="00750B55" w:rsidRPr="00952BC8" w:rsidRDefault="00750B55" w:rsidP="00F91314">
            <w:pPr>
              <w:pStyle w:val="NoSpacing"/>
              <w:ind w:left="-90"/>
              <w:rPr>
                <w:rFonts w:ascii="Tahoma" w:hAnsi="Tahoma" w:cs="Tahoma"/>
                <w:sz w:val="16"/>
                <w:szCs w:val="16"/>
              </w:rPr>
            </w:pPr>
            <w:r w:rsidRPr="00952BC8">
              <w:rPr>
                <w:rFonts w:ascii="Tahoma" w:hAnsi="Tahoma" w:cs="Tahoma"/>
                <w:sz w:val="16"/>
                <w:szCs w:val="16"/>
              </w:rPr>
              <w:t>SN</w:t>
            </w:r>
          </w:p>
        </w:tc>
      </w:tr>
    </w:tbl>
    <w:p w:rsidR="006E08F9" w:rsidRDefault="006E08F9"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670560</wp:posOffset>
                </wp:positionH>
                <wp:positionV relativeFrom="paragraph">
                  <wp:posOffset>20321</wp:posOffset>
                </wp:positionV>
                <wp:extent cx="4953000" cy="17526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52600"/>
                        </a:xfrm>
                        <a:prstGeom prst="rect">
                          <a:avLst/>
                        </a:prstGeom>
                        <a:solidFill>
                          <a:srgbClr val="FFFFFF"/>
                        </a:solidFill>
                        <a:ln w="76200" cmpd="tri">
                          <a:solidFill>
                            <a:srgbClr val="000000"/>
                          </a:solidFill>
                          <a:miter lim="800000"/>
                          <a:headEnd/>
                          <a:tailEnd/>
                        </a:ln>
                      </wps:spPr>
                      <wps:txbx>
                        <w:txbxContent>
                          <w:p w:rsidR="004E3486" w:rsidRPr="00750B55" w:rsidRDefault="004E3486" w:rsidP="004E3486">
                            <w:pPr>
                              <w:pStyle w:val="NormalWeb"/>
                              <w:jc w:val="center"/>
                              <w:textAlignment w:val="baseline"/>
                              <w:rPr>
                                <w:rFonts w:ascii="Tahoma" w:hAnsi="Tahoma" w:cs="Tahoma"/>
                                <w:b/>
                                <w:color w:val="0070C0"/>
                                <w:kern w:val="24"/>
                                <w:sz w:val="23"/>
                                <w:szCs w:val="23"/>
                              </w:rPr>
                            </w:pPr>
                            <w:r w:rsidRPr="00750B55">
                              <w:rPr>
                                <w:rFonts w:ascii="Tahoma" w:hAnsi="Tahoma" w:cs="Tahoma"/>
                                <w:b/>
                                <w:color w:val="0070C0"/>
                                <w:kern w:val="24"/>
                                <w:sz w:val="23"/>
                                <w:szCs w:val="23"/>
                              </w:rPr>
                              <w:t>AHN CME Credit</w:t>
                            </w:r>
                          </w:p>
                          <w:p w:rsidR="004E3486" w:rsidRPr="00750B55" w:rsidRDefault="004E3486" w:rsidP="004E3486">
                            <w:pPr>
                              <w:jc w:val="center"/>
                              <w:textAlignment w:val="baseline"/>
                              <w:rPr>
                                <w:rFonts w:ascii="Tahoma" w:hAnsi="Tahoma" w:cs="Tahoma"/>
                                <w:sz w:val="23"/>
                                <w:szCs w:val="23"/>
                              </w:rPr>
                            </w:pPr>
                            <w:r w:rsidRPr="00750B55">
                              <w:rPr>
                                <w:rFonts w:ascii="Tahoma" w:hAnsi="Tahoma" w:cs="Tahoma"/>
                                <w:b/>
                                <w:bCs/>
                                <w:color w:val="0070C0"/>
                                <w:kern w:val="24"/>
                                <w:sz w:val="23"/>
                                <w:szCs w:val="23"/>
                              </w:rPr>
                              <w:t>TEXT 412-301-9919</w:t>
                            </w:r>
                            <w:r w:rsidRPr="00750B55">
                              <w:rPr>
                                <w:rFonts w:ascii="Tahoma" w:hAnsi="Tahoma" w:cs="Tahoma"/>
                                <w:b/>
                                <w:bCs/>
                                <w:color w:val="0070C0"/>
                                <w:kern w:val="24"/>
                                <w:sz w:val="23"/>
                                <w:szCs w:val="23"/>
                              </w:rPr>
                              <w:br/>
                            </w:r>
                            <w:r w:rsidRPr="00750B55">
                              <w:rPr>
                                <w:rFonts w:ascii="Tahoma" w:hAnsi="Tahoma" w:cs="Tahoma"/>
                                <w:color w:val="FF0000"/>
                                <w:kern w:val="24"/>
                                <w:sz w:val="23"/>
                                <w:szCs w:val="23"/>
                              </w:rPr>
                              <w:t>Sa</w:t>
                            </w:r>
                            <w:r w:rsidR="002874DD" w:rsidRPr="00750B55">
                              <w:rPr>
                                <w:rFonts w:ascii="Tahoma" w:hAnsi="Tahoma" w:cs="Tahoma"/>
                                <w:color w:val="FF0000"/>
                                <w:kern w:val="24"/>
                                <w:sz w:val="23"/>
                                <w:szCs w:val="23"/>
                              </w:rPr>
                              <w:t>ve this number to your contacts</w:t>
                            </w:r>
                            <w:r w:rsidRPr="00750B55">
                              <w:rPr>
                                <w:rFonts w:ascii="Tahoma" w:hAnsi="Tahoma" w:cs="Tahoma"/>
                                <w:color w:val="FF0000"/>
                                <w:kern w:val="24"/>
                                <w:sz w:val="23"/>
                                <w:szCs w:val="23"/>
                              </w:rPr>
                              <w:br/>
                            </w:r>
                            <w:proofErr w:type="gramStart"/>
                            <w:r w:rsidRPr="00750B55">
                              <w:rPr>
                                <w:rFonts w:ascii="Tahoma" w:hAnsi="Tahoma" w:cs="Tahoma"/>
                                <w:kern w:val="24"/>
                                <w:sz w:val="23"/>
                                <w:szCs w:val="23"/>
                              </w:rPr>
                              <w:t>You</w:t>
                            </w:r>
                            <w:proofErr w:type="gramEnd"/>
                            <w:r w:rsidRPr="00750B55">
                              <w:rPr>
                                <w:rFonts w:ascii="Tahoma" w:hAnsi="Tahoma" w:cs="Tahoma"/>
                                <w:kern w:val="24"/>
                                <w:sz w:val="23"/>
                                <w:szCs w:val="23"/>
                              </w:rPr>
                              <w:t xml:space="preserve"> will use this </w:t>
                            </w:r>
                            <w:r w:rsidRPr="00750B55">
                              <w:rPr>
                                <w:rFonts w:ascii="Tahoma" w:hAnsi="Tahoma" w:cs="Tahoma"/>
                                <w:b/>
                                <w:bCs/>
                                <w:kern w:val="24"/>
                                <w:sz w:val="23"/>
                                <w:szCs w:val="23"/>
                                <w:highlight w:val="yellow"/>
                              </w:rPr>
                              <w:t>same</w:t>
                            </w:r>
                            <w:r w:rsidRPr="00750B55">
                              <w:rPr>
                                <w:rFonts w:ascii="Tahoma" w:hAnsi="Tahoma" w:cs="Tahoma"/>
                                <w:kern w:val="24"/>
                                <w:sz w:val="23"/>
                                <w:szCs w:val="23"/>
                              </w:rPr>
                              <w:t xml:space="preserve"> number every week to text your attendance</w:t>
                            </w:r>
                          </w:p>
                          <w:p w:rsidR="002874DD" w:rsidRPr="00750B55" w:rsidRDefault="002874DD" w:rsidP="004E3486">
                            <w:pPr>
                              <w:jc w:val="center"/>
                              <w:textAlignment w:val="baseline"/>
                              <w:rPr>
                                <w:rFonts w:ascii="Tahoma" w:hAnsi="Tahoma" w:cs="Tahoma"/>
                                <w:b/>
                                <w:bCs/>
                                <w:color w:val="0070C0"/>
                                <w:kern w:val="24"/>
                                <w:sz w:val="23"/>
                                <w:szCs w:val="23"/>
                              </w:rPr>
                            </w:pPr>
                          </w:p>
                          <w:p w:rsidR="004E3486" w:rsidRPr="00750B55" w:rsidRDefault="004E3486" w:rsidP="004E3486">
                            <w:pPr>
                              <w:jc w:val="center"/>
                              <w:textAlignment w:val="baseline"/>
                              <w:rPr>
                                <w:rFonts w:ascii="Tahoma" w:hAnsi="Tahoma" w:cs="Tahoma"/>
                                <w:sz w:val="23"/>
                                <w:szCs w:val="23"/>
                              </w:rPr>
                            </w:pPr>
                            <w:r w:rsidRPr="00750B55">
                              <w:rPr>
                                <w:rFonts w:ascii="Tahoma" w:hAnsi="Tahoma" w:cs="Tahoma"/>
                                <w:b/>
                                <w:bCs/>
                                <w:color w:val="0070C0"/>
                                <w:kern w:val="24"/>
                                <w:sz w:val="23"/>
                                <w:szCs w:val="23"/>
                              </w:rPr>
                              <w:t>Today’s SMS Code:</w:t>
                            </w:r>
                            <w:r w:rsidR="00DD487A" w:rsidRPr="00750B55">
                              <w:rPr>
                                <w:rFonts w:ascii="Tahoma" w:hAnsi="Tahoma" w:cs="Tahoma"/>
                                <w:b/>
                                <w:bCs/>
                                <w:color w:val="0070C0"/>
                                <w:kern w:val="24"/>
                                <w:sz w:val="23"/>
                                <w:szCs w:val="23"/>
                              </w:rPr>
                              <w:t xml:space="preserve"> VUFKUN</w:t>
                            </w:r>
                          </w:p>
                          <w:p w:rsidR="004E3486" w:rsidRPr="00750B55" w:rsidRDefault="004E3486" w:rsidP="004E3486">
                            <w:pPr>
                              <w:jc w:val="center"/>
                              <w:rPr>
                                <w:rFonts w:ascii="Tahoma" w:hAnsi="Tahoma" w:cs="Tahoma"/>
                                <w:sz w:val="23"/>
                                <w:szCs w:val="23"/>
                              </w:rPr>
                            </w:pPr>
                            <w:r w:rsidRPr="00750B55">
                              <w:rPr>
                                <w:rFonts w:ascii="Tahoma" w:hAnsi="Tahoma" w:cs="Tahoma"/>
                                <w:color w:val="262626"/>
                                <w:kern w:val="24"/>
                                <w:sz w:val="23"/>
                                <w:szCs w:val="23"/>
                              </w:rPr>
                              <w:t>You must text within</w:t>
                            </w:r>
                            <w:r w:rsidRPr="00750B55">
                              <w:rPr>
                                <w:rFonts w:ascii="Tahoma" w:hAnsi="Tahoma" w:cs="Tahoma"/>
                                <w:b/>
                                <w:color w:val="262626"/>
                                <w:kern w:val="24"/>
                                <w:sz w:val="23"/>
                                <w:szCs w:val="23"/>
                              </w:rPr>
                              <w:t xml:space="preserve"> </w:t>
                            </w:r>
                            <w:r w:rsidRPr="00750B55">
                              <w:rPr>
                                <w:rFonts w:ascii="Tahoma" w:hAnsi="Tahoma" w:cs="Tahoma"/>
                                <w:b/>
                                <w:color w:val="262626"/>
                                <w:kern w:val="24"/>
                                <w:sz w:val="23"/>
                                <w:szCs w:val="23"/>
                                <w:highlight w:val="yellow"/>
                              </w:rPr>
                              <w:t>24</w:t>
                            </w:r>
                            <w:r w:rsidRPr="00750B55">
                              <w:rPr>
                                <w:rFonts w:ascii="Tahoma" w:hAnsi="Tahoma" w:cs="Tahoma"/>
                                <w:color w:val="262626"/>
                                <w:kern w:val="24"/>
                                <w:sz w:val="23"/>
                                <w:szCs w:val="23"/>
                              </w:rPr>
                              <w:t xml:space="preserve"> hours of the tumor board. You will receive a text receipt and a link to confirm attendance and receive credit. </w:t>
                            </w:r>
                          </w:p>
                          <w:p w:rsidR="004E3486" w:rsidRPr="006E08F9" w:rsidRDefault="004E3486" w:rsidP="004E3486">
                            <w:pPr>
                              <w:jc w:val="center"/>
                              <w:rPr>
                                <w:rFonts w:ascii="Tahoma" w:hAnsi="Tahoma" w:cs="Tahoma"/>
                                <w:sz w:val="25"/>
                                <w:szCs w:val="25"/>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pt;margin-top:1.6pt;width:390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" strokeweight="6pt">
                <v:stroke linestyle="thickBetweenThin"/>
                <v:textbox>
                  <w:txbxContent>
                    <w:p w:rsidR="004E3486" w:rsidRPr="00750B55" w:rsidRDefault="004E3486" w:rsidP="004E3486">
                      <w:pPr>
                        <w:pStyle w:val="NormalWeb"/>
                        <w:jc w:val="center"/>
                        <w:textAlignment w:val="baseline"/>
                        <w:rPr>
                          <w:rFonts w:ascii="Tahoma" w:hAnsi="Tahoma" w:cs="Tahoma"/>
                          <w:b/>
                          <w:color w:val="0070C0"/>
                          <w:kern w:val="24"/>
                          <w:sz w:val="23"/>
                          <w:szCs w:val="23"/>
                        </w:rPr>
                      </w:pPr>
                      <w:r w:rsidRPr="00750B55">
                        <w:rPr>
                          <w:rFonts w:ascii="Tahoma" w:hAnsi="Tahoma" w:cs="Tahoma"/>
                          <w:b/>
                          <w:color w:val="0070C0"/>
                          <w:kern w:val="24"/>
                          <w:sz w:val="23"/>
                          <w:szCs w:val="23"/>
                        </w:rPr>
                        <w:t>AHN CME Credit</w:t>
                      </w:r>
                    </w:p>
                    <w:p w:rsidR="004E3486" w:rsidRPr="00750B55" w:rsidRDefault="004E3486" w:rsidP="004E3486">
                      <w:pPr>
                        <w:jc w:val="center"/>
                        <w:textAlignment w:val="baseline"/>
                        <w:rPr>
                          <w:rFonts w:ascii="Tahoma" w:hAnsi="Tahoma" w:cs="Tahoma"/>
                          <w:sz w:val="23"/>
                          <w:szCs w:val="23"/>
                        </w:rPr>
                      </w:pPr>
                      <w:r w:rsidRPr="00750B55">
                        <w:rPr>
                          <w:rFonts w:ascii="Tahoma" w:hAnsi="Tahoma" w:cs="Tahoma"/>
                          <w:b/>
                          <w:bCs/>
                          <w:color w:val="0070C0"/>
                          <w:kern w:val="24"/>
                          <w:sz w:val="23"/>
                          <w:szCs w:val="23"/>
                        </w:rPr>
                        <w:t>TEXT 412-301-9919</w:t>
                      </w:r>
                      <w:r w:rsidRPr="00750B55">
                        <w:rPr>
                          <w:rFonts w:ascii="Tahoma" w:hAnsi="Tahoma" w:cs="Tahoma"/>
                          <w:b/>
                          <w:bCs/>
                          <w:color w:val="0070C0"/>
                          <w:kern w:val="24"/>
                          <w:sz w:val="23"/>
                          <w:szCs w:val="23"/>
                        </w:rPr>
                        <w:br/>
                      </w:r>
                      <w:r w:rsidRPr="00750B55">
                        <w:rPr>
                          <w:rFonts w:ascii="Tahoma" w:hAnsi="Tahoma" w:cs="Tahoma"/>
                          <w:color w:val="FF0000"/>
                          <w:kern w:val="24"/>
                          <w:sz w:val="23"/>
                          <w:szCs w:val="23"/>
                        </w:rPr>
                        <w:t>Sa</w:t>
                      </w:r>
                      <w:r w:rsidR="002874DD" w:rsidRPr="00750B55">
                        <w:rPr>
                          <w:rFonts w:ascii="Tahoma" w:hAnsi="Tahoma" w:cs="Tahoma"/>
                          <w:color w:val="FF0000"/>
                          <w:kern w:val="24"/>
                          <w:sz w:val="23"/>
                          <w:szCs w:val="23"/>
                        </w:rPr>
                        <w:t>ve this number to your contacts</w:t>
                      </w:r>
                      <w:r w:rsidRPr="00750B55">
                        <w:rPr>
                          <w:rFonts w:ascii="Tahoma" w:hAnsi="Tahoma" w:cs="Tahoma"/>
                          <w:color w:val="FF0000"/>
                          <w:kern w:val="24"/>
                          <w:sz w:val="23"/>
                          <w:szCs w:val="23"/>
                        </w:rPr>
                        <w:br/>
                      </w:r>
                      <w:proofErr w:type="gramStart"/>
                      <w:r w:rsidRPr="00750B55">
                        <w:rPr>
                          <w:rFonts w:ascii="Tahoma" w:hAnsi="Tahoma" w:cs="Tahoma"/>
                          <w:kern w:val="24"/>
                          <w:sz w:val="23"/>
                          <w:szCs w:val="23"/>
                        </w:rPr>
                        <w:t>You</w:t>
                      </w:r>
                      <w:proofErr w:type="gramEnd"/>
                      <w:r w:rsidRPr="00750B55">
                        <w:rPr>
                          <w:rFonts w:ascii="Tahoma" w:hAnsi="Tahoma" w:cs="Tahoma"/>
                          <w:kern w:val="24"/>
                          <w:sz w:val="23"/>
                          <w:szCs w:val="23"/>
                        </w:rPr>
                        <w:t xml:space="preserve"> will use this </w:t>
                      </w:r>
                      <w:r w:rsidRPr="00750B55">
                        <w:rPr>
                          <w:rFonts w:ascii="Tahoma" w:hAnsi="Tahoma" w:cs="Tahoma"/>
                          <w:b/>
                          <w:bCs/>
                          <w:kern w:val="24"/>
                          <w:sz w:val="23"/>
                          <w:szCs w:val="23"/>
                          <w:highlight w:val="yellow"/>
                        </w:rPr>
                        <w:t>same</w:t>
                      </w:r>
                      <w:r w:rsidRPr="00750B55">
                        <w:rPr>
                          <w:rFonts w:ascii="Tahoma" w:hAnsi="Tahoma" w:cs="Tahoma"/>
                          <w:kern w:val="24"/>
                          <w:sz w:val="23"/>
                          <w:szCs w:val="23"/>
                        </w:rPr>
                        <w:t xml:space="preserve"> number every week to text your attendance</w:t>
                      </w:r>
                    </w:p>
                    <w:p w:rsidR="002874DD" w:rsidRPr="00750B55" w:rsidRDefault="002874DD" w:rsidP="004E3486">
                      <w:pPr>
                        <w:jc w:val="center"/>
                        <w:textAlignment w:val="baseline"/>
                        <w:rPr>
                          <w:rFonts w:ascii="Tahoma" w:hAnsi="Tahoma" w:cs="Tahoma"/>
                          <w:b/>
                          <w:bCs/>
                          <w:color w:val="0070C0"/>
                          <w:kern w:val="24"/>
                          <w:sz w:val="23"/>
                          <w:szCs w:val="23"/>
                        </w:rPr>
                      </w:pPr>
                    </w:p>
                    <w:p w:rsidR="004E3486" w:rsidRPr="00750B55" w:rsidRDefault="004E3486" w:rsidP="004E3486">
                      <w:pPr>
                        <w:jc w:val="center"/>
                        <w:textAlignment w:val="baseline"/>
                        <w:rPr>
                          <w:rFonts w:ascii="Tahoma" w:hAnsi="Tahoma" w:cs="Tahoma"/>
                          <w:sz w:val="23"/>
                          <w:szCs w:val="23"/>
                        </w:rPr>
                      </w:pPr>
                      <w:r w:rsidRPr="00750B55">
                        <w:rPr>
                          <w:rFonts w:ascii="Tahoma" w:hAnsi="Tahoma" w:cs="Tahoma"/>
                          <w:b/>
                          <w:bCs/>
                          <w:color w:val="0070C0"/>
                          <w:kern w:val="24"/>
                          <w:sz w:val="23"/>
                          <w:szCs w:val="23"/>
                        </w:rPr>
                        <w:t>Today’s SMS Code:</w:t>
                      </w:r>
                      <w:r w:rsidR="00DD487A" w:rsidRPr="00750B55">
                        <w:rPr>
                          <w:rFonts w:ascii="Tahoma" w:hAnsi="Tahoma" w:cs="Tahoma"/>
                          <w:b/>
                          <w:bCs/>
                          <w:color w:val="0070C0"/>
                          <w:kern w:val="24"/>
                          <w:sz w:val="23"/>
                          <w:szCs w:val="23"/>
                        </w:rPr>
                        <w:t xml:space="preserve"> VUFKUN</w:t>
                      </w:r>
                    </w:p>
                    <w:p w:rsidR="004E3486" w:rsidRPr="00750B55" w:rsidRDefault="004E3486" w:rsidP="004E3486">
                      <w:pPr>
                        <w:jc w:val="center"/>
                        <w:rPr>
                          <w:rFonts w:ascii="Tahoma" w:hAnsi="Tahoma" w:cs="Tahoma"/>
                          <w:sz w:val="23"/>
                          <w:szCs w:val="23"/>
                        </w:rPr>
                      </w:pPr>
                      <w:r w:rsidRPr="00750B55">
                        <w:rPr>
                          <w:rFonts w:ascii="Tahoma" w:hAnsi="Tahoma" w:cs="Tahoma"/>
                          <w:color w:val="262626"/>
                          <w:kern w:val="24"/>
                          <w:sz w:val="23"/>
                          <w:szCs w:val="23"/>
                        </w:rPr>
                        <w:t>You must text within</w:t>
                      </w:r>
                      <w:r w:rsidRPr="00750B55">
                        <w:rPr>
                          <w:rFonts w:ascii="Tahoma" w:hAnsi="Tahoma" w:cs="Tahoma"/>
                          <w:b/>
                          <w:color w:val="262626"/>
                          <w:kern w:val="24"/>
                          <w:sz w:val="23"/>
                          <w:szCs w:val="23"/>
                        </w:rPr>
                        <w:t xml:space="preserve"> </w:t>
                      </w:r>
                      <w:r w:rsidRPr="00750B55">
                        <w:rPr>
                          <w:rFonts w:ascii="Tahoma" w:hAnsi="Tahoma" w:cs="Tahoma"/>
                          <w:b/>
                          <w:color w:val="262626"/>
                          <w:kern w:val="24"/>
                          <w:sz w:val="23"/>
                          <w:szCs w:val="23"/>
                          <w:highlight w:val="yellow"/>
                        </w:rPr>
                        <w:t>24</w:t>
                      </w:r>
                      <w:r w:rsidRPr="00750B55">
                        <w:rPr>
                          <w:rFonts w:ascii="Tahoma" w:hAnsi="Tahoma" w:cs="Tahoma"/>
                          <w:color w:val="262626"/>
                          <w:kern w:val="24"/>
                          <w:sz w:val="23"/>
                          <w:szCs w:val="23"/>
                        </w:rPr>
                        <w:t xml:space="preserve"> hours of the tumor board. You will receive a text receipt and a link to confirm attendance and receive credit. </w:t>
                      </w:r>
                    </w:p>
                    <w:p w:rsidR="004E3486" w:rsidRPr="006E08F9" w:rsidRDefault="004E3486" w:rsidP="004E3486">
                      <w:pPr>
                        <w:jc w:val="center"/>
                        <w:rPr>
                          <w:rFonts w:ascii="Tahoma" w:hAnsi="Tahoma" w:cs="Tahoma"/>
                          <w:sz w:val="25"/>
                          <w:szCs w:val="25"/>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E08F9" w:rsidRDefault="006E08F9"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3E4812" w:rsidRPr="00750B55" w:rsidRDefault="003E4812" w:rsidP="003E4812">
      <w:pPr>
        <w:pStyle w:val="NoSpacing"/>
        <w:ind w:left="-360"/>
        <w:rPr>
          <w:rStyle w:val="apple-converted-space"/>
          <w:rFonts w:ascii="Tahoma" w:hAnsi="Tahoma" w:cs="Tahoma"/>
          <w:sz w:val="16"/>
          <w:szCs w:val="16"/>
          <w:u w:val="single"/>
          <w:shd w:val="clear" w:color="auto" w:fill="FFFFFF"/>
        </w:rPr>
      </w:pPr>
      <w:r w:rsidRPr="00750B55">
        <w:rPr>
          <w:rStyle w:val="apple-converted-space"/>
          <w:rFonts w:ascii="Tahoma" w:hAnsi="Tahoma" w:cs="Tahoma"/>
          <w:sz w:val="16"/>
          <w:szCs w:val="16"/>
          <w:u w:val="single"/>
          <w:shd w:val="clear" w:color="auto" w:fill="FFFFFF"/>
        </w:rPr>
        <w:lastRenderedPageBreak/>
        <w:t>Objectives</w:t>
      </w:r>
    </w:p>
    <w:p w:rsidR="003E4812" w:rsidRPr="00750B55" w:rsidRDefault="003E4812" w:rsidP="003E4812">
      <w:pPr>
        <w:pStyle w:val="NoSpacing"/>
        <w:ind w:left="-360"/>
        <w:rPr>
          <w:rStyle w:val="apple-converted-space"/>
          <w:rFonts w:ascii="Tahoma" w:hAnsi="Tahoma" w:cs="Tahoma"/>
          <w:sz w:val="16"/>
          <w:szCs w:val="16"/>
          <w:shd w:val="clear" w:color="auto" w:fill="FFFFFF"/>
        </w:rPr>
      </w:pPr>
      <w:r w:rsidRPr="00750B55">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750B55" w:rsidRDefault="003E4812" w:rsidP="003E4812">
      <w:pPr>
        <w:pStyle w:val="NoSpacing"/>
        <w:ind w:left="-360"/>
        <w:rPr>
          <w:sz w:val="16"/>
          <w:szCs w:val="16"/>
          <w:u w:val="single"/>
        </w:rPr>
      </w:pPr>
    </w:p>
    <w:p w:rsidR="003E4812" w:rsidRPr="00750B55" w:rsidRDefault="003E4812" w:rsidP="003E4812">
      <w:pPr>
        <w:pStyle w:val="NoSpacing"/>
        <w:ind w:left="-360"/>
        <w:rPr>
          <w:rFonts w:ascii="Tahoma" w:hAnsi="Tahoma" w:cs="Tahoma"/>
          <w:sz w:val="16"/>
          <w:szCs w:val="16"/>
          <w:u w:val="single"/>
        </w:rPr>
      </w:pPr>
      <w:r w:rsidRPr="00750B55">
        <w:rPr>
          <w:rFonts w:ascii="Tahoma" w:hAnsi="Tahoma" w:cs="Tahoma"/>
          <w:sz w:val="16"/>
          <w:szCs w:val="16"/>
          <w:u w:val="single"/>
        </w:rPr>
        <w:t>Accreditation:</w:t>
      </w:r>
    </w:p>
    <w:p w:rsidR="003E4812" w:rsidRPr="00750B55" w:rsidRDefault="003E4812" w:rsidP="003E4812">
      <w:pPr>
        <w:pStyle w:val="NoSpacing"/>
        <w:ind w:left="-360"/>
        <w:rPr>
          <w:rFonts w:ascii="Tahoma" w:hAnsi="Tahoma" w:cs="Tahoma"/>
          <w:sz w:val="16"/>
          <w:szCs w:val="16"/>
        </w:rPr>
      </w:pPr>
      <w:r w:rsidRPr="00750B55">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750B55" w:rsidRDefault="003E4812" w:rsidP="003E4812">
      <w:pPr>
        <w:pStyle w:val="NoSpacing"/>
        <w:ind w:left="-360"/>
        <w:rPr>
          <w:rFonts w:ascii="Tahoma" w:hAnsi="Tahoma" w:cs="Tahoma"/>
          <w:sz w:val="16"/>
          <w:szCs w:val="16"/>
          <w:u w:val="single"/>
        </w:rPr>
      </w:pPr>
    </w:p>
    <w:p w:rsidR="003E4812" w:rsidRPr="00750B55" w:rsidRDefault="003E4812" w:rsidP="003E4812">
      <w:pPr>
        <w:pStyle w:val="NoSpacing"/>
        <w:ind w:left="-360"/>
        <w:rPr>
          <w:rFonts w:ascii="Tahoma" w:hAnsi="Tahoma" w:cs="Tahoma"/>
          <w:sz w:val="16"/>
          <w:szCs w:val="16"/>
          <w:u w:val="single"/>
        </w:rPr>
      </w:pPr>
      <w:r w:rsidRPr="00750B55">
        <w:rPr>
          <w:rFonts w:ascii="Tahoma" w:hAnsi="Tahoma" w:cs="Tahoma"/>
          <w:sz w:val="16"/>
          <w:szCs w:val="16"/>
          <w:u w:val="single"/>
        </w:rPr>
        <w:t>Disclosure:</w:t>
      </w:r>
    </w:p>
    <w:p w:rsidR="003E4812" w:rsidRPr="00750B55" w:rsidRDefault="003E4812" w:rsidP="003E4812">
      <w:pPr>
        <w:pStyle w:val="NoSpacing"/>
        <w:ind w:left="-360"/>
        <w:rPr>
          <w:rFonts w:ascii="Tahoma" w:hAnsi="Tahoma" w:cs="Tahoma"/>
          <w:sz w:val="16"/>
          <w:szCs w:val="16"/>
        </w:rPr>
      </w:pPr>
      <w:r w:rsidRPr="00750B55">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750B55" w:rsidRDefault="003E4812" w:rsidP="003E4812">
      <w:pPr>
        <w:pStyle w:val="NoSpacing"/>
        <w:ind w:left="-360"/>
        <w:rPr>
          <w:rFonts w:ascii="Tahoma" w:hAnsi="Tahoma" w:cs="Tahoma"/>
          <w:sz w:val="16"/>
          <w:szCs w:val="16"/>
          <w:u w:val="single"/>
        </w:rPr>
      </w:pPr>
    </w:p>
    <w:p w:rsidR="00525BD0" w:rsidRPr="00750B55" w:rsidRDefault="003E4812" w:rsidP="00EB202C">
      <w:pPr>
        <w:pStyle w:val="NoSpacing"/>
        <w:ind w:left="-360"/>
        <w:rPr>
          <w:rStyle w:val="apple-converted-space"/>
          <w:rFonts w:cs="Helvetica"/>
          <w:sz w:val="16"/>
          <w:szCs w:val="16"/>
          <w:u w:val="single"/>
          <w:shd w:val="clear" w:color="auto" w:fill="FFFFFF"/>
        </w:rPr>
      </w:pPr>
      <w:r w:rsidRPr="00750B55">
        <w:rPr>
          <w:rFonts w:ascii="Tahoma" w:hAnsi="Tahoma" w:cs="Tahoma"/>
          <w:sz w:val="16"/>
          <w:szCs w:val="16"/>
          <w:u w:val="single"/>
        </w:rPr>
        <w:t>Moderators:</w:t>
      </w:r>
      <w:r w:rsidRPr="00750B55">
        <w:rPr>
          <w:rFonts w:ascii="Tahoma" w:hAnsi="Tahoma" w:cs="Tahoma"/>
          <w:sz w:val="16"/>
          <w:szCs w:val="16"/>
        </w:rPr>
        <w:tab/>
        <w:t>Alexander Kirichenko, MD /Dulabh Monga, MD /James McCormick, DO/Richard Fortunato, MD</w:t>
      </w:r>
    </w:p>
    <w:sectPr w:rsidR="00525BD0" w:rsidRPr="00750B5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27B56"/>
    <w:rsid w:val="000361FA"/>
    <w:rsid w:val="00053459"/>
    <w:rsid w:val="00086730"/>
    <w:rsid w:val="000B425B"/>
    <w:rsid w:val="000B688D"/>
    <w:rsid w:val="000D4CB1"/>
    <w:rsid w:val="00126533"/>
    <w:rsid w:val="001568A7"/>
    <w:rsid w:val="001607FF"/>
    <w:rsid w:val="00165DE8"/>
    <w:rsid w:val="001A086A"/>
    <w:rsid w:val="001A6FBA"/>
    <w:rsid w:val="001E6F1E"/>
    <w:rsid w:val="001F783D"/>
    <w:rsid w:val="001F7B38"/>
    <w:rsid w:val="00234282"/>
    <w:rsid w:val="00243C7D"/>
    <w:rsid w:val="0026104C"/>
    <w:rsid w:val="002874DD"/>
    <w:rsid w:val="002D3675"/>
    <w:rsid w:val="002D3DE0"/>
    <w:rsid w:val="003002CE"/>
    <w:rsid w:val="0032636B"/>
    <w:rsid w:val="00327910"/>
    <w:rsid w:val="0034710F"/>
    <w:rsid w:val="003E4812"/>
    <w:rsid w:val="003E48B4"/>
    <w:rsid w:val="00401AE9"/>
    <w:rsid w:val="00424604"/>
    <w:rsid w:val="0042500F"/>
    <w:rsid w:val="0042790D"/>
    <w:rsid w:val="00455DC8"/>
    <w:rsid w:val="004849F6"/>
    <w:rsid w:val="00487975"/>
    <w:rsid w:val="00490F70"/>
    <w:rsid w:val="004C7836"/>
    <w:rsid w:val="004E3486"/>
    <w:rsid w:val="00525BD0"/>
    <w:rsid w:val="00540FA4"/>
    <w:rsid w:val="005718DD"/>
    <w:rsid w:val="00596DC9"/>
    <w:rsid w:val="005C10BD"/>
    <w:rsid w:val="005E75E2"/>
    <w:rsid w:val="00675F3F"/>
    <w:rsid w:val="006E08F9"/>
    <w:rsid w:val="006E7383"/>
    <w:rsid w:val="00702B89"/>
    <w:rsid w:val="007358ED"/>
    <w:rsid w:val="00750B55"/>
    <w:rsid w:val="00771371"/>
    <w:rsid w:val="007A315C"/>
    <w:rsid w:val="007D4BD4"/>
    <w:rsid w:val="00806FB4"/>
    <w:rsid w:val="00842253"/>
    <w:rsid w:val="0086263C"/>
    <w:rsid w:val="00870850"/>
    <w:rsid w:val="0089150E"/>
    <w:rsid w:val="00893518"/>
    <w:rsid w:val="008A6348"/>
    <w:rsid w:val="008B50AF"/>
    <w:rsid w:val="008B77FC"/>
    <w:rsid w:val="008D5236"/>
    <w:rsid w:val="00906693"/>
    <w:rsid w:val="00921E9A"/>
    <w:rsid w:val="00922C3C"/>
    <w:rsid w:val="00934381"/>
    <w:rsid w:val="00952BC8"/>
    <w:rsid w:val="00953230"/>
    <w:rsid w:val="00991E06"/>
    <w:rsid w:val="009A193A"/>
    <w:rsid w:val="00A605D6"/>
    <w:rsid w:val="00AA7FC0"/>
    <w:rsid w:val="00AB647A"/>
    <w:rsid w:val="00B444EC"/>
    <w:rsid w:val="00B651B1"/>
    <w:rsid w:val="00B71299"/>
    <w:rsid w:val="00B734EA"/>
    <w:rsid w:val="00B80E7C"/>
    <w:rsid w:val="00B96FC0"/>
    <w:rsid w:val="00BC0684"/>
    <w:rsid w:val="00BC60AE"/>
    <w:rsid w:val="00C12DAE"/>
    <w:rsid w:val="00C157E9"/>
    <w:rsid w:val="00C61F8A"/>
    <w:rsid w:val="00CA31BD"/>
    <w:rsid w:val="00CA58AA"/>
    <w:rsid w:val="00CB6859"/>
    <w:rsid w:val="00D12BDC"/>
    <w:rsid w:val="00D14100"/>
    <w:rsid w:val="00D61D4D"/>
    <w:rsid w:val="00D81602"/>
    <w:rsid w:val="00D92E1A"/>
    <w:rsid w:val="00DD22C3"/>
    <w:rsid w:val="00DD487A"/>
    <w:rsid w:val="00DD7397"/>
    <w:rsid w:val="00DF1A32"/>
    <w:rsid w:val="00DF6686"/>
    <w:rsid w:val="00E14F62"/>
    <w:rsid w:val="00E33884"/>
    <w:rsid w:val="00E35F1F"/>
    <w:rsid w:val="00E44AC9"/>
    <w:rsid w:val="00E64417"/>
    <w:rsid w:val="00E76CC9"/>
    <w:rsid w:val="00EB202C"/>
    <w:rsid w:val="00EE6C69"/>
    <w:rsid w:val="00EF5845"/>
    <w:rsid w:val="00F1079D"/>
    <w:rsid w:val="00F11033"/>
    <w:rsid w:val="00F131AB"/>
    <w:rsid w:val="00F43640"/>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9A193A"/>
    <w:rPr>
      <w:rFonts w:cstheme="minorBidi"/>
      <w:szCs w:val="21"/>
    </w:rPr>
  </w:style>
  <w:style w:type="character" w:customStyle="1" w:styleId="PlainTextChar">
    <w:name w:val="Plain Text Char"/>
    <w:basedOn w:val="DefaultParagraphFont"/>
    <w:link w:val="PlainText"/>
    <w:uiPriority w:val="99"/>
    <w:semiHidden/>
    <w:rsid w:val="009A19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9A193A"/>
    <w:rPr>
      <w:rFonts w:cstheme="minorBidi"/>
      <w:szCs w:val="21"/>
    </w:rPr>
  </w:style>
  <w:style w:type="character" w:customStyle="1" w:styleId="PlainTextChar">
    <w:name w:val="Plain Text Char"/>
    <w:basedOn w:val="DefaultParagraphFont"/>
    <w:link w:val="PlainText"/>
    <w:uiPriority w:val="99"/>
    <w:semiHidden/>
    <w:rsid w:val="009A19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525">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28522599">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52996670">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52972753">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03276014">
      <w:bodyDiv w:val="1"/>
      <w:marLeft w:val="0"/>
      <w:marRight w:val="0"/>
      <w:marTop w:val="0"/>
      <w:marBottom w:val="0"/>
      <w:divBdr>
        <w:top w:val="none" w:sz="0" w:space="0" w:color="auto"/>
        <w:left w:val="none" w:sz="0" w:space="0" w:color="auto"/>
        <w:bottom w:val="none" w:sz="0" w:space="0" w:color="auto"/>
        <w:right w:val="none" w:sz="0" w:space="0" w:color="auto"/>
      </w:divBdr>
    </w:div>
    <w:div w:id="817186647">
      <w:bodyDiv w:val="1"/>
      <w:marLeft w:val="0"/>
      <w:marRight w:val="0"/>
      <w:marTop w:val="0"/>
      <w:marBottom w:val="0"/>
      <w:divBdr>
        <w:top w:val="none" w:sz="0" w:space="0" w:color="auto"/>
        <w:left w:val="none" w:sz="0" w:space="0" w:color="auto"/>
        <w:bottom w:val="none" w:sz="0" w:space="0" w:color="auto"/>
        <w:right w:val="none" w:sz="0" w:space="0" w:color="auto"/>
      </w:divBdr>
    </w:div>
    <w:div w:id="819618283">
      <w:bodyDiv w:val="1"/>
      <w:marLeft w:val="0"/>
      <w:marRight w:val="0"/>
      <w:marTop w:val="0"/>
      <w:marBottom w:val="0"/>
      <w:divBdr>
        <w:top w:val="none" w:sz="0" w:space="0" w:color="auto"/>
        <w:left w:val="none" w:sz="0" w:space="0" w:color="auto"/>
        <w:bottom w:val="none" w:sz="0" w:space="0" w:color="auto"/>
        <w:right w:val="none" w:sz="0" w:space="0" w:color="auto"/>
      </w:divBdr>
    </w:div>
    <w:div w:id="881089498">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24748391">
      <w:bodyDiv w:val="1"/>
      <w:marLeft w:val="0"/>
      <w:marRight w:val="0"/>
      <w:marTop w:val="0"/>
      <w:marBottom w:val="0"/>
      <w:divBdr>
        <w:top w:val="none" w:sz="0" w:space="0" w:color="auto"/>
        <w:left w:val="none" w:sz="0" w:space="0" w:color="auto"/>
        <w:bottom w:val="none" w:sz="0" w:space="0" w:color="auto"/>
        <w:right w:val="none" w:sz="0" w:space="0" w:color="auto"/>
      </w:divBdr>
    </w:div>
    <w:div w:id="1032994932">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22502204">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54570011">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282610236">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43359934">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91355407">
      <w:bodyDiv w:val="1"/>
      <w:marLeft w:val="0"/>
      <w:marRight w:val="0"/>
      <w:marTop w:val="0"/>
      <w:marBottom w:val="0"/>
      <w:divBdr>
        <w:top w:val="none" w:sz="0" w:space="0" w:color="auto"/>
        <w:left w:val="none" w:sz="0" w:space="0" w:color="auto"/>
        <w:bottom w:val="none" w:sz="0" w:space="0" w:color="auto"/>
        <w:right w:val="none" w:sz="0" w:space="0" w:color="auto"/>
      </w:divBdr>
    </w:div>
    <w:div w:id="1720126642">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72515520">
      <w:bodyDiv w:val="1"/>
      <w:marLeft w:val="0"/>
      <w:marRight w:val="0"/>
      <w:marTop w:val="0"/>
      <w:marBottom w:val="0"/>
      <w:divBdr>
        <w:top w:val="none" w:sz="0" w:space="0" w:color="auto"/>
        <w:left w:val="none" w:sz="0" w:space="0" w:color="auto"/>
        <w:bottom w:val="none" w:sz="0" w:space="0" w:color="auto"/>
        <w:right w:val="none" w:sz="0" w:space="0" w:color="auto"/>
      </w:divBdr>
    </w:div>
    <w:div w:id="2009210845">
      <w:bodyDiv w:val="1"/>
      <w:marLeft w:val="0"/>
      <w:marRight w:val="0"/>
      <w:marTop w:val="0"/>
      <w:marBottom w:val="0"/>
      <w:divBdr>
        <w:top w:val="none" w:sz="0" w:space="0" w:color="auto"/>
        <w:left w:val="none" w:sz="0" w:space="0" w:color="auto"/>
        <w:bottom w:val="none" w:sz="0" w:space="0" w:color="auto"/>
        <w:right w:val="none" w:sz="0" w:space="0" w:color="auto"/>
      </w:divBdr>
    </w:div>
    <w:div w:id="2069985984">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44</cp:revision>
  <cp:lastPrinted>2019-07-08T19:40:00Z</cp:lastPrinted>
  <dcterms:created xsi:type="dcterms:W3CDTF">2020-04-10T11:22:00Z</dcterms:created>
  <dcterms:modified xsi:type="dcterms:W3CDTF">2020-04-16T16:15:00Z</dcterms:modified>
</cp:coreProperties>
</file>