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640" w:rsidRDefault="00784640" w:rsidP="00784640">
      <w:pPr>
        <w:jc w:val="center"/>
      </w:pPr>
      <w:bookmarkStart w:id="0" w:name="_GoBack"/>
      <w:bookmarkEnd w:id="0"/>
      <w:r>
        <w:t>Esophageal Institute</w:t>
      </w:r>
    </w:p>
    <w:p w:rsidR="006E46E4" w:rsidRDefault="00784640" w:rsidP="00784640">
      <w:pPr>
        <w:jc w:val="center"/>
      </w:pPr>
      <w:r>
        <w:t>2021</w:t>
      </w:r>
      <w:r w:rsidR="00144A09">
        <w:t xml:space="preserve"> </w:t>
      </w:r>
      <w:proofErr w:type="spellStart"/>
      <w:r w:rsidR="00144A09">
        <w:t>Dallemagne</w:t>
      </w:r>
      <w:proofErr w:type="spellEnd"/>
      <w:r w:rsidR="00144A09">
        <w:t xml:space="preserve"> Lecture Agenda</w:t>
      </w:r>
    </w:p>
    <w:p w:rsidR="00784640" w:rsidRDefault="00784640" w:rsidP="00784640">
      <w:pPr>
        <w:jc w:val="center"/>
      </w:pPr>
      <w:r>
        <w:t>Wednesday, July 7, 2021</w:t>
      </w:r>
    </w:p>
    <w:p w:rsidR="001B08FF" w:rsidRDefault="001B08FF" w:rsidP="00784640">
      <w:pPr>
        <w:jc w:val="center"/>
      </w:pPr>
      <w:r>
        <w:t>ELI – Neuro Conference Room</w:t>
      </w:r>
    </w:p>
    <w:p w:rsidR="001B08FF" w:rsidRDefault="001B08FF" w:rsidP="00784640">
      <w:pPr>
        <w:jc w:val="center"/>
      </w:pPr>
      <w:r>
        <w:t>Mellon Pavilion, WPH</w:t>
      </w:r>
    </w:p>
    <w:p w:rsidR="001B08FF" w:rsidRDefault="001B08FF" w:rsidP="00784640">
      <w:pPr>
        <w:jc w:val="center"/>
      </w:pPr>
      <w:r>
        <w:t>And ZOOM:</w:t>
      </w:r>
    </w:p>
    <w:p w:rsidR="001B08FF" w:rsidRDefault="001B08FF" w:rsidP="001B08FF">
      <w:r>
        <w:t>https://highmarkhealth.zoom.us/j/97644913826?pwd=UnlSSVBza3d3d0RCcWJYT29zRnRWUT09</w:t>
      </w:r>
    </w:p>
    <w:p w:rsidR="001B08FF" w:rsidRDefault="001B08FF" w:rsidP="00784640">
      <w:pPr>
        <w:jc w:val="center"/>
      </w:pPr>
    </w:p>
    <w:p w:rsidR="001B08FF" w:rsidRDefault="001B08FF" w:rsidP="00784640">
      <w:pPr>
        <w:jc w:val="center"/>
      </w:pPr>
    </w:p>
    <w:p w:rsidR="00144A09" w:rsidRDefault="00144A09"/>
    <w:p w:rsidR="00784640" w:rsidRDefault="00784640"/>
    <w:p w:rsidR="00144A09" w:rsidRDefault="00144A09"/>
    <w:p w:rsidR="000C1A4E" w:rsidRDefault="000C1A4E">
      <w:r>
        <w:t xml:space="preserve">Guest Speaker: </w:t>
      </w:r>
      <w:r w:rsidR="00784640">
        <w:t xml:space="preserve">Dr. Alejandro </w:t>
      </w:r>
      <w:proofErr w:type="spellStart"/>
      <w:r w:rsidR="00784640">
        <w:t>Nieponice</w:t>
      </w:r>
      <w:proofErr w:type="spellEnd"/>
      <w:r w:rsidR="00784640">
        <w:t xml:space="preserve"> (</w:t>
      </w:r>
      <w:proofErr w:type="gramStart"/>
      <w:r w:rsidR="00784640">
        <w:t>email :</w:t>
      </w:r>
      <w:proofErr w:type="gramEnd"/>
      <w:r w:rsidR="00784640">
        <w:t xml:space="preserve"> </w:t>
      </w:r>
      <w:r w:rsidR="00784640" w:rsidRPr="00784640">
        <w:t>anieponi@ffavaloro.org</w:t>
      </w:r>
      <w:r w:rsidR="00784640">
        <w:t>)</w:t>
      </w:r>
    </w:p>
    <w:p w:rsidR="00144A09" w:rsidRDefault="00144A09"/>
    <w:p w:rsidR="00784640" w:rsidRDefault="00784640">
      <w:r>
        <w:t>8:30 AM – 9:00 AM</w:t>
      </w:r>
      <w:r>
        <w:tab/>
        <w:t>Breakfast</w:t>
      </w:r>
    </w:p>
    <w:p w:rsidR="00784640" w:rsidRDefault="00784640"/>
    <w:p w:rsidR="00784640" w:rsidRDefault="00784640">
      <w:r>
        <w:t xml:space="preserve">9:00 AM – 10:30 AM </w:t>
      </w:r>
      <w:r>
        <w:tab/>
        <w:t xml:space="preserve">Fellows’ Presentations with Feedback from Dr. </w:t>
      </w:r>
      <w:proofErr w:type="spellStart"/>
      <w:r>
        <w:t>Nieponice</w:t>
      </w:r>
      <w:proofErr w:type="spellEnd"/>
    </w:p>
    <w:p w:rsidR="00784640" w:rsidRDefault="00784640"/>
    <w:p w:rsidR="00784640" w:rsidRDefault="00784640">
      <w:r>
        <w:t xml:space="preserve">10:30 – 11:30 AM </w:t>
      </w:r>
      <w:r>
        <w:tab/>
        <w:t xml:space="preserve">Lecture by Dr. </w:t>
      </w:r>
      <w:proofErr w:type="spellStart"/>
      <w:r>
        <w:t>Nieponice</w:t>
      </w:r>
      <w:proofErr w:type="spellEnd"/>
    </w:p>
    <w:p w:rsidR="00784640" w:rsidRDefault="00784640"/>
    <w:p w:rsidR="00784640" w:rsidRDefault="00784640">
      <w:r>
        <w:t>11:30 AM – 12:00 PM</w:t>
      </w:r>
      <w:r>
        <w:tab/>
        <w:t>Q&amp;A</w:t>
      </w:r>
    </w:p>
    <w:p w:rsidR="00784640" w:rsidRDefault="00784640"/>
    <w:p w:rsidR="00784640" w:rsidRDefault="00784640">
      <w:r>
        <w:t xml:space="preserve">12:00 PM </w:t>
      </w:r>
      <w:r>
        <w:tab/>
      </w:r>
      <w:r>
        <w:tab/>
        <w:t>Reception / lunch</w:t>
      </w:r>
    </w:p>
    <w:p w:rsidR="00784640" w:rsidRDefault="00784640"/>
    <w:p w:rsidR="00784640" w:rsidRDefault="00784640"/>
    <w:p w:rsidR="00784640" w:rsidRDefault="00784640" w:rsidP="00784640">
      <w:pPr>
        <w:ind w:left="-90"/>
      </w:pPr>
      <w:r w:rsidRPr="00A621D0">
        <w:rPr>
          <w:b/>
          <w:u w:val="single"/>
        </w:rPr>
        <w:t>Objectives</w:t>
      </w:r>
      <w:r>
        <w:t>: Present to world-renowned physician and discuss cases; learn about new techniques and emerging technologies on the cutting edge of treatment for Foregut diseases.</w:t>
      </w:r>
    </w:p>
    <w:p w:rsidR="00784640" w:rsidRDefault="00784640" w:rsidP="00784640"/>
    <w:p w:rsidR="00784640" w:rsidRPr="003720A9" w:rsidRDefault="00784640" w:rsidP="00784640">
      <w:pPr>
        <w:pStyle w:val="NoSpacing"/>
        <w:ind w:left="-90"/>
        <w:rPr>
          <w:rFonts w:ascii="Tahoma" w:hAnsi="Tahoma" w:cs="Tahoma"/>
          <w:b/>
          <w:sz w:val="18"/>
          <w:szCs w:val="18"/>
          <w:u w:val="single"/>
        </w:rPr>
      </w:pPr>
      <w:r w:rsidRPr="003720A9">
        <w:rPr>
          <w:rFonts w:ascii="Tahoma" w:hAnsi="Tahoma" w:cs="Tahoma"/>
          <w:b/>
          <w:sz w:val="18"/>
          <w:szCs w:val="18"/>
          <w:u w:val="single"/>
        </w:rPr>
        <w:t>Accreditation:</w:t>
      </w:r>
    </w:p>
    <w:p w:rsidR="00784640" w:rsidRPr="004A1685" w:rsidRDefault="00784640" w:rsidP="00784640">
      <w:pPr>
        <w:pStyle w:val="NoSpacing"/>
        <w:ind w:left="-90"/>
        <w:rPr>
          <w:rFonts w:ascii="Tahoma" w:hAnsi="Tahoma" w:cs="Tahoma"/>
          <w:sz w:val="18"/>
          <w:szCs w:val="18"/>
        </w:rPr>
      </w:pPr>
      <w:r w:rsidRPr="004A1685">
        <w:rPr>
          <w:rFonts w:ascii="Tahoma" w:hAnsi="Tahoma" w:cs="Tahoma"/>
          <w:sz w:val="18"/>
          <w:szCs w:val="18"/>
        </w:rPr>
        <w:t>Allegheny General Hospital is accredited by the Accreditation Council for Continuing Medical Education to provide continuing medical education for physicians.</w:t>
      </w:r>
    </w:p>
    <w:p w:rsidR="00784640" w:rsidRPr="004A1685" w:rsidRDefault="00784640" w:rsidP="00784640">
      <w:pPr>
        <w:pStyle w:val="NoSpacing"/>
        <w:rPr>
          <w:rFonts w:ascii="Tahoma" w:hAnsi="Tahoma" w:cs="Tahoma"/>
          <w:b/>
          <w:bCs/>
          <w:sz w:val="18"/>
          <w:szCs w:val="18"/>
        </w:rPr>
      </w:pPr>
    </w:p>
    <w:p w:rsidR="00784640" w:rsidRPr="004A1685" w:rsidRDefault="00784640" w:rsidP="00784640">
      <w:pPr>
        <w:pStyle w:val="NoSpacing"/>
        <w:ind w:left="-90"/>
        <w:rPr>
          <w:rFonts w:ascii="Tahoma" w:hAnsi="Tahoma" w:cs="Tahoma"/>
          <w:sz w:val="18"/>
          <w:szCs w:val="18"/>
        </w:rPr>
      </w:pPr>
      <w:r w:rsidRPr="004A1685">
        <w:rPr>
          <w:rFonts w:ascii="Tahoma" w:hAnsi="Tahoma" w:cs="Tahoma"/>
          <w:sz w:val="18"/>
          <w:szCs w:val="18"/>
        </w:rPr>
        <w:t xml:space="preserve">Allegheny General Hospital designates this live activity for a maximum of </w:t>
      </w:r>
      <w:r w:rsidR="00A92013">
        <w:rPr>
          <w:rFonts w:ascii="Tahoma" w:hAnsi="Tahoma" w:cs="Tahoma"/>
          <w:sz w:val="18"/>
          <w:szCs w:val="18"/>
        </w:rPr>
        <w:t>3</w:t>
      </w:r>
      <w:r w:rsidRPr="004A1685">
        <w:rPr>
          <w:rFonts w:ascii="Tahoma" w:hAnsi="Tahoma" w:cs="Tahoma"/>
          <w:sz w:val="18"/>
          <w:szCs w:val="18"/>
        </w:rPr>
        <w:t xml:space="preserve">.0 </w:t>
      </w:r>
      <w:r w:rsidRPr="004A1685">
        <w:rPr>
          <w:rFonts w:ascii="Tahoma" w:hAnsi="Tahoma" w:cs="Tahoma"/>
          <w:i/>
          <w:iCs/>
          <w:sz w:val="18"/>
          <w:szCs w:val="18"/>
        </w:rPr>
        <w:t>AMA PRA Category 1 Credit(s)™</w:t>
      </w:r>
      <w:r w:rsidRPr="004A1685">
        <w:rPr>
          <w:rFonts w:ascii="Tahoma" w:hAnsi="Tahoma" w:cs="Tahoma"/>
          <w:sz w:val="18"/>
          <w:szCs w:val="18"/>
        </w:rPr>
        <w:t>.</w:t>
      </w:r>
      <w:r w:rsidRPr="004A1685">
        <w:rPr>
          <w:rFonts w:ascii="Tahoma" w:hAnsi="Tahoma" w:cs="Tahoma"/>
          <w:sz w:val="18"/>
          <w:szCs w:val="18"/>
        </w:rPr>
        <w:br/>
        <w:t>Physicians should claim only the credit commensurate with the extent of their participation in this activity.</w:t>
      </w:r>
    </w:p>
    <w:p w:rsidR="00784640" w:rsidRPr="004A1685" w:rsidRDefault="00784640" w:rsidP="00784640">
      <w:pPr>
        <w:pStyle w:val="NoSpacing"/>
        <w:ind w:left="-90"/>
        <w:rPr>
          <w:rFonts w:ascii="Tahoma" w:hAnsi="Tahoma" w:cs="Tahoma"/>
          <w:sz w:val="18"/>
          <w:szCs w:val="18"/>
        </w:rPr>
      </w:pPr>
    </w:p>
    <w:p w:rsidR="00784640" w:rsidRPr="003720A9" w:rsidRDefault="00784640" w:rsidP="00784640">
      <w:pPr>
        <w:pStyle w:val="NoSpacing"/>
        <w:ind w:left="-90"/>
        <w:rPr>
          <w:rFonts w:ascii="Tahoma" w:hAnsi="Tahoma" w:cs="Tahoma"/>
          <w:b/>
          <w:sz w:val="18"/>
          <w:szCs w:val="18"/>
          <w:u w:val="single"/>
        </w:rPr>
      </w:pPr>
      <w:r w:rsidRPr="003720A9">
        <w:rPr>
          <w:rFonts w:ascii="Tahoma" w:hAnsi="Tahoma" w:cs="Tahoma"/>
          <w:b/>
          <w:sz w:val="18"/>
          <w:szCs w:val="18"/>
          <w:u w:val="single"/>
        </w:rPr>
        <w:t>Disclosure:</w:t>
      </w:r>
    </w:p>
    <w:p w:rsidR="00E223FC" w:rsidRDefault="00784640" w:rsidP="00E223FC">
      <w:pPr>
        <w:pStyle w:val="NoSpacing"/>
        <w:ind w:left="-90"/>
        <w:rPr>
          <w:rFonts w:ascii="Tahoma" w:hAnsi="Tahoma" w:cs="Tahoma"/>
          <w:sz w:val="18"/>
          <w:szCs w:val="18"/>
        </w:rPr>
      </w:pPr>
      <w:r w:rsidRPr="004A1685">
        <w:rPr>
          <w:rFonts w:ascii="Tahoma" w:hAnsi="Tahoma" w:cs="Tahoma"/>
          <w:sz w:val="18"/>
          <w:szCs w:val="18"/>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conflicts will be resolved prior to the activity. Any such relationships will be disclosed to the learner prior to the presentation(s).  </w:t>
      </w:r>
    </w:p>
    <w:p w:rsidR="00E223FC" w:rsidRDefault="00E223FC" w:rsidP="00E223FC">
      <w:pPr>
        <w:pStyle w:val="NoSpacing"/>
        <w:ind w:left="-90"/>
        <w:rPr>
          <w:rFonts w:ascii="Tahoma" w:hAnsi="Tahoma" w:cs="Tahoma"/>
          <w:sz w:val="18"/>
          <w:szCs w:val="18"/>
        </w:rPr>
      </w:pPr>
    </w:p>
    <w:p w:rsidR="00E223FC" w:rsidRPr="00E223FC" w:rsidRDefault="00E223FC" w:rsidP="00E223FC">
      <w:pPr>
        <w:pStyle w:val="NoSpacing"/>
        <w:ind w:left="-90"/>
        <w:rPr>
          <w:rFonts w:ascii="Tahoma" w:hAnsi="Tahoma" w:cs="Tahoma"/>
          <w:sz w:val="18"/>
          <w:szCs w:val="18"/>
        </w:rPr>
      </w:pPr>
      <w:r>
        <w:rPr>
          <w:rFonts w:ascii="Tahoma" w:hAnsi="Tahoma" w:cs="Tahoma"/>
          <w:sz w:val="18"/>
          <w:szCs w:val="18"/>
        </w:rPr>
        <w:t>The speakers have nothing to disclose.</w:t>
      </w:r>
    </w:p>
    <w:sectPr w:rsidR="00E223FC" w:rsidRPr="00E223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A09"/>
    <w:rsid w:val="00044D9D"/>
    <w:rsid w:val="000C1A4E"/>
    <w:rsid w:val="00144A09"/>
    <w:rsid w:val="001B08FF"/>
    <w:rsid w:val="003417C8"/>
    <w:rsid w:val="004F2E63"/>
    <w:rsid w:val="006E46E4"/>
    <w:rsid w:val="00784640"/>
    <w:rsid w:val="00860955"/>
    <w:rsid w:val="008C49D9"/>
    <w:rsid w:val="00903411"/>
    <w:rsid w:val="00A92013"/>
    <w:rsid w:val="00AA36B7"/>
    <w:rsid w:val="00D27171"/>
    <w:rsid w:val="00E07418"/>
    <w:rsid w:val="00E223FC"/>
    <w:rsid w:val="00E269B8"/>
    <w:rsid w:val="00E91F38"/>
    <w:rsid w:val="00F6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50999A-5612-4CD1-940C-2F0B550AB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46E4"/>
    <w:rPr>
      <w:color w:val="0000FF" w:themeColor="hyperlink"/>
      <w:u w:val="single"/>
    </w:rPr>
  </w:style>
  <w:style w:type="paragraph" w:styleId="NoSpacing">
    <w:name w:val="No Spacing"/>
    <w:basedOn w:val="Normal"/>
    <w:uiPriority w:val="1"/>
    <w:qFormat/>
    <w:rsid w:val="00784640"/>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78823">
      <w:bodyDiv w:val="1"/>
      <w:marLeft w:val="0"/>
      <w:marRight w:val="0"/>
      <w:marTop w:val="0"/>
      <w:marBottom w:val="0"/>
      <w:divBdr>
        <w:top w:val="none" w:sz="0" w:space="0" w:color="auto"/>
        <w:left w:val="none" w:sz="0" w:space="0" w:color="auto"/>
        <w:bottom w:val="none" w:sz="0" w:space="0" w:color="auto"/>
        <w:right w:val="none" w:sz="0" w:space="0" w:color="auto"/>
      </w:divBdr>
    </w:div>
    <w:div w:id="386301692">
      <w:bodyDiv w:val="1"/>
      <w:marLeft w:val="0"/>
      <w:marRight w:val="0"/>
      <w:marTop w:val="0"/>
      <w:marBottom w:val="0"/>
      <w:divBdr>
        <w:top w:val="none" w:sz="0" w:space="0" w:color="auto"/>
        <w:left w:val="none" w:sz="0" w:space="0" w:color="auto"/>
        <w:bottom w:val="none" w:sz="0" w:space="0" w:color="auto"/>
        <w:right w:val="none" w:sz="0" w:space="0" w:color="auto"/>
      </w:divBdr>
    </w:div>
    <w:div w:id="927887256">
      <w:bodyDiv w:val="1"/>
      <w:marLeft w:val="0"/>
      <w:marRight w:val="0"/>
      <w:marTop w:val="0"/>
      <w:marBottom w:val="0"/>
      <w:divBdr>
        <w:top w:val="none" w:sz="0" w:space="0" w:color="auto"/>
        <w:left w:val="none" w:sz="0" w:space="0" w:color="auto"/>
        <w:bottom w:val="none" w:sz="0" w:space="0" w:color="auto"/>
        <w:right w:val="none" w:sz="0" w:space="0" w:color="auto"/>
      </w:divBdr>
    </w:div>
    <w:div w:id="170166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1397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Hillman</dc:creator>
  <cp:lastModifiedBy>Bernice Sulkowski</cp:lastModifiedBy>
  <cp:revision>2</cp:revision>
  <cp:lastPrinted>2019-09-11T17:20:00Z</cp:lastPrinted>
  <dcterms:created xsi:type="dcterms:W3CDTF">2021-06-04T12:32:00Z</dcterms:created>
  <dcterms:modified xsi:type="dcterms:W3CDTF">2021-06-04T12:32:00Z</dcterms:modified>
</cp:coreProperties>
</file>